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0F" w:rsidRDefault="0081050F" w:rsidP="007924F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ПРОЕКТ НАЦИОНАЛЬНОГО СТАНДАРТА </w:t>
      </w:r>
    </w:p>
    <w:p w:rsidR="0081050F" w:rsidRDefault="0081050F" w:rsidP="007924F8">
      <w:pPr>
        <w:jc w:val="center"/>
        <w:rPr>
          <w:rFonts w:ascii="Times New Roman" w:hAnsi="Times New Roman"/>
          <w:b/>
        </w:rPr>
      </w:pPr>
    </w:p>
    <w:p w:rsidR="0081050F" w:rsidRDefault="0081050F" w:rsidP="007924F8">
      <w:pPr>
        <w:jc w:val="center"/>
        <w:rPr>
          <w:rFonts w:ascii="Times New Roman" w:hAnsi="Times New Roman"/>
          <w:b/>
        </w:rPr>
      </w:pPr>
    </w:p>
    <w:p w:rsidR="0081050F" w:rsidRDefault="0081050F" w:rsidP="007924F8">
      <w:pPr>
        <w:jc w:val="center"/>
        <w:rPr>
          <w:rFonts w:ascii="Times New Roman" w:hAnsi="Times New Roman"/>
          <w:b/>
        </w:rPr>
      </w:pPr>
    </w:p>
    <w:p w:rsidR="0081050F" w:rsidRDefault="0081050F" w:rsidP="007924F8">
      <w:pPr>
        <w:jc w:val="center"/>
        <w:rPr>
          <w:rFonts w:ascii="Times New Roman" w:hAnsi="Times New Roman"/>
          <w:b/>
        </w:rPr>
      </w:pPr>
    </w:p>
    <w:p w:rsidR="0081050F" w:rsidRDefault="00605A28" w:rsidP="007924F8">
      <w:pPr>
        <w:jc w:val="center"/>
        <w:rPr>
          <w:rFonts w:ascii="Times New Roman" w:hAnsi="Times New Roman"/>
          <w:b/>
        </w:rPr>
      </w:pPr>
      <w:r w:rsidRPr="00154F38">
        <w:rPr>
          <w:rFonts w:ascii="Times New Roman" w:hAnsi="Times New Roman"/>
          <w:b/>
        </w:rPr>
        <w:t xml:space="preserve">ЭЛЕКТРОННАЯ МЕДИЦИНСКАЯ КАРТА. </w:t>
      </w:r>
    </w:p>
    <w:p w:rsidR="006F7D45" w:rsidRPr="00154F38" w:rsidRDefault="00605A28" w:rsidP="007924F8">
      <w:pPr>
        <w:jc w:val="center"/>
        <w:rPr>
          <w:rFonts w:ascii="Times New Roman" w:hAnsi="Times New Roman"/>
          <w:b/>
        </w:rPr>
      </w:pPr>
      <w:r w:rsidRPr="00154F38">
        <w:rPr>
          <w:rFonts w:ascii="Times New Roman" w:hAnsi="Times New Roman"/>
          <w:b/>
        </w:rPr>
        <w:t>ОСНОВНЫЕ ПРИНЦИПЫ, ТЕРМИНЫ И ОПРЕДЕЛЕНИЯ</w:t>
      </w:r>
    </w:p>
    <w:p w:rsidR="006F7D45" w:rsidRPr="00154F38" w:rsidRDefault="006F7D45" w:rsidP="00297BF1">
      <w:pPr>
        <w:jc w:val="center"/>
        <w:rPr>
          <w:rFonts w:ascii="Times New Roman" w:hAnsi="Times New Roman"/>
          <w:b/>
          <w:webHidden/>
        </w:rPr>
      </w:pPr>
    </w:p>
    <w:p w:rsidR="006F7D45" w:rsidRPr="00154F38" w:rsidRDefault="006F7D45" w:rsidP="006F7D45">
      <w:pPr>
        <w:ind w:left="284" w:firstLine="567"/>
        <w:jc w:val="center"/>
        <w:rPr>
          <w:rFonts w:ascii="Times New Roman" w:hAnsi="Times New Roman"/>
          <w:b/>
          <w:szCs w:val="28"/>
        </w:rPr>
      </w:pPr>
    </w:p>
    <w:p w:rsidR="006F7D45" w:rsidRPr="00154F38" w:rsidRDefault="006F7D45" w:rsidP="006F7D45">
      <w:pPr>
        <w:pStyle w:val="1215"/>
        <w:rPr>
          <w:rFonts w:ascii="Times New Roman" w:hAnsi="Times New Roman"/>
          <w:szCs w:val="28"/>
        </w:rPr>
      </w:pPr>
      <w:r w:rsidRPr="00154F38">
        <w:rPr>
          <w:rFonts w:ascii="Times New Roman" w:hAnsi="Times New Roman"/>
          <w:szCs w:val="28"/>
        </w:rPr>
        <w:t>Содержание</w:t>
      </w:r>
    </w:p>
    <w:p w:rsidR="00B651CF" w:rsidRDefault="00751A6B">
      <w:pPr>
        <w:pStyle w:val="10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r w:rsidRPr="00154F38">
        <w:rPr>
          <w:sz w:val="28"/>
        </w:rPr>
        <w:fldChar w:fldCharType="begin"/>
      </w:r>
      <w:r w:rsidR="006F7D45" w:rsidRPr="00154F38">
        <w:rPr>
          <w:sz w:val="28"/>
        </w:rPr>
        <w:instrText xml:space="preserve"> TOC \o "1-3" \h \z \u </w:instrText>
      </w:r>
      <w:r w:rsidRPr="00154F38">
        <w:rPr>
          <w:sz w:val="28"/>
        </w:rPr>
        <w:fldChar w:fldCharType="separate"/>
      </w:r>
      <w:hyperlink w:anchor="_Toc403902727" w:history="1">
        <w:r w:rsidR="00B651CF" w:rsidRPr="00352096">
          <w:rPr>
            <w:rStyle w:val="a9"/>
          </w:rPr>
          <w:t>Предисловие</w:t>
        </w:r>
        <w:r w:rsidR="00B651CF">
          <w:rPr>
            <w:webHidden/>
          </w:rPr>
          <w:tab/>
        </w:r>
        <w:r>
          <w:rPr>
            <w:webHidden/>
          </w:rPr>
          <w:fldChar w:fldCharType="begin"/>
        </w:r>
        <w:r w:rsidR="00B651CF">
          <w:rPr>
            <w:webHidden/>
          </w:rPr>
          <w:instrText xml:space="preserve"> PAGEREF _Toc403902727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651C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651CF" w:rsidRDefault="00DE3A50">
      <w:pPr>
        <w:pStyle w:val="10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hyperlink w:anchor="_Toc403902728" w:history="1">
        <w:r w:rsidR="00B651CF" w:rsidRPr="00352096">
          <w:rPr>
            <w:rStyle w:val="a9"/>
          </w:rPr>
          <w:t>1.</w:t>
        </w:r>
        <w:r w:rsidR="00B651CF">
          <w:rPr>
            <w:rFonts w:asciiTheme="minorHAnsi" w:eastAsiaTheme="minorEastAsia" w:hAnsiTheme="minorHAnsi" w:cstheme="minorBidi"/>
            <w:b w:val="0"/>
            <w:sz w:val="22"/>
            <w:szCs w:val="22"/>
            <w:lang w:val="en-US" w:eastAsia="en-US"/>
          </w:rPr>
          <w:tab/>
        </w:r>
        <w:r w:rsidR="00B651CF" w:rsidRPr="00352096">
          <w:rPr>
            <w:rStyle w:val="a9"/>
          </w:rPr>
          <w:t>Область применения</w:t>
        </w:r>
        <w:r w:rsidR="00B651CF">
          <w:rPr>
            <w:webHidden/>
          </w:rPr>
          <w:tab/>
        </w:r>
        <w:r w:rsidR="00751A6B">
          <w:rPr>
            <w:webHidden/>
          </w:rPr>
          <w:fldChar w:fldCharType="begin"/>
        </w:r>
        <w:r w:rsidR="00B651CF">
          <w:rPr>
            <w:webHidden/>
          </w:rPr>
          <w:instrText xml:space="preserve"> PAGEREF _Toc403902728 \h </w:instrText>
        </w:r>
        <w:r w:rsidR="00751A6B">
          <w:rPr>
            <w:webHidden/>
          </w:rPr>
        </w:r>
        <w:r w:rsidR="00751A6B">
          <w:rPr>
            <w:webHidden/>
          </w:rPr>
          <w:fldChar w:fldCharType="separate"/>
        </w:r>
        <w:r w:rsidR="00B651CF">
          <w:rPr>
            <w:webHidden/>
          </w:rPr>
          <w:t>3</w:t>
        </w:r>
        <w:r w:rsidR="00751A6B">
          <w:rPr>
            <w:webHidden/>
          </w:rPr>
          <w:fldChar w:fldCharType="end"/>
        </w:r>
      </w:hyperlink>
    </w:p>
    <w:p w:rsidR="00B651CF" w:rsidRDefault="00DE3A50">
      <w:pPr>
        <w:pStyle w:val="10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hyperlink w:anchor="_Toc403902729" w:history="1">
        <w:r w:rsidR="00B651CF" w:rsidRPr="00352096">
          <w:rPr>
            <w:rStyle w:val="a9"/>
          </w:rPr>
          <w:t>2.</w:t>
        </w:r>
        <w:r w:rsidR="00B651CF">
          <w:rPr>
            <w:rFonts w:asciiTheme="minorHAnsi" w:eastAsiaTheme="minorEastAsia" w:hAnsiTheme="minorHAnsi" w:cstheme="minorBidi"/>
            <w:b w:val="0"/>
            <w:sz w:val="22"/>
            <w:szCs w:val="22"/>
            <w:lang w:val="en-US" w:eastAsia="en-US"/>
          </w:rPr>
          <w:tab/>
        </w:r>
        <w:r w:rsidR="00B651CF" w:rsidRPr="00352096">
          <w:rPr>
            <w:rStyle w:val="a9"/>
          </w:rPr>
          <w:t>Общие принципы</w:t>
        </w:r>
        <w:r w:rsidR="00B651CF">
          <w:rPr>
            <w:webHidden/>
          </w:rPr>
          <w:tab/>
        </w:r>
        <w:r w:rsidR="00751A6B">
          <w:rPr>
            <w:webHidden/>
          </w:rPr>
          <w:fldChar w:fldCharType="begin"/>
        </w:r>
        <w:r w:rsidR="00B651CF">
          <w:rPr>
            <w:webHidden/>
          </w:rPr>
          <w:instrText xml:space="preserve"> PAGEREF _Toc403902729 \h </w:instrText>
        </w:r>
        <w:r w:rsidR="00751A6B">
          <w:rPr>
            <w:webHidden/>
          </w:rPr>
        </w:r>
        <w:r w:rsidR="00751A6B">
          <w:rPr>
            <w:webHidden/>
          </w:rPr>
          <w:fldChar w:fldCharType="separate"/>
        </w:r>
        <w:r w:rsidR="00B651CF">
          <w:rPr>
            <w:webHidden/>
          </w:rPr>
          <w:t>3</w:t>
        </w:r>
        <w:r w:rsidR="00751A6B">
          <w:rPr>
            <w:webHidden/>
          </w:rPr>
          <w:fldChar w:fldCharType="end"/>
        </w:r>
      </w:hyperlink>
    </w:p>
    <w:p w:rsidR="00B651CF" w:rsidRDefault="00DE3A50">
      <w:pPr>
        <w:pStyle w:val="10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hyperlink w:anchor="_Toc403902730" w:history="1">
        <w:r w:rsidR="00B651CF" w:rsidRPr="00352096">
          <w:rPr>
            <w:rStyle w:val="a9"/>
          </w:rPr>
          <w:t>3.</w:t>
        </w:r>
        <w:r w:rsidR="00B651CF">
          <w:rPr>
            <w:rFonts w:asciiTheme="minorHAnsi" w:eastAsiaTheme="minorEastAsia" w:hAnsiTheme="minorHAnsi" w:cstheme="minorBidi"/>
            <w:b w:val="0"/>
            <w:sz w:val="22"/>
            <w:szCs w:val="22"/>
            <w:lang w:val="en-US" w:eastAsia="en-US"/>
          </w:rPr>
          <w:tab/>
        </w:r>
        <w:r w:rsidR="00B651CF" w:rsidRPr="00352096">
          <w:rPr>
            <w:rStyle w:val="a9"/>
          </w:rPr>
          <w:t>Термины и определения</w:t>
        </w:r>
        <w:r w:rsidR="00B651CF">
          <w:rPr>
            <w:webHidden/>
          </w:rPr>
          <w:tab/>
        </w:r>
        <w:r w:rsidR="00751A6B">
          <w:rPr>
            <w:webHidden/>
          </w:rPr>
          <w:fldChar w:fldCharType="begin"/>
        </w:r>
        <w:r w:rsidR="00B651CF">
          <w:rPr>
            <w:webHidden/>
          </w:rPr>
          <w:instrText xml:space="preserve"> PAGEREF _Toc403902730 \h </w:instrText>
        </w:r>
        <w:r w:rsidR="00751A6B">
          <w:rPr>
            <w:webHidden/>
          </w:rPr>
        </w:r>
        <w:r w:rsidR="00751A6B">
          <w:rPr>
            <w:webHidden/>
          </w:rPr>
          <w:fldChar w:fldCharType="separate"/>
        </w:r>
        <w:r w:rsidR="00B651CF">
          <w:rPr>
            <w:webHidden/>
          </w:rPr>
          <w:t>9</w:t>
        </w:r>
        <w:r w:rsidR="00751A6B">
          <w:rPr>
            <w:webHidden/>
          </w:rPr>
          <w:fldChar w:fldCharType="end"/>
        </w:r>
      </w:hyperlink>
    </w:p>
    <w:p w:rsidR="00B651CF" w:rsidRDefault="00DE3A50">
      <w:pPr>
        <w:pStyle w:val="10"/>
        <w:rPr>
          <w:rFonts w:asciiTheme="minorHAnsi" w:eastAsiaTheme="minorEastAsia" w:hAnsiTheme="minorHAnsi" w:cstheme="minorBidi"/>
          <w:b w:val="0"/>
          <w:sz w:val="22"/>
          <w:szCs w:val="22"/>
          <w:lang w:val="en-US" w:eastAsia="en-US"/>
        </w:rPr>
      </w:pPr>
      <w:hyperlink w:anchor="_Toc403902731" w:history="1">
        <w:r w:rsidR="00B651CF" w:rsidRPr="00352096">
          <w:rPr>
            <w:rStyle w:val="a9"/>
          </w:rPr>
          <w:t>Список использованных источников</w:t>
        </w:r>
        <w:r w:rsidR="00B651CF">
          <w:rPr>
            <w:webHidden/>
          </w:rPr>
          <w:tab/>
        </w:r>
        <w:r w:rsidR="00751A6B">
          <w:rPr>
            <w:webHidden/>
          </w:rPr>
          <w:fldChar w:fldCharType="begin"/>
        </w:r>
        <w:r w:rsidR="00B651CF">
          <w:rPr>
            <w:webHidden/>
          </w:rPr>
          <w:instrText xml:space="preserve"> PAGEREF _Toc403902731 \h </w:instrText>
        </w:r>
        <w:r w:rsidR="00751A6B">
          <w:rPr>
            <w:webHidden/>
          </w:rPr>
        </w:r>
        <w:r w:rsidR="00751A6B">
          <w:rPr>
            <w:webHidden/>
          </w:rPr>
          <w:fldChar w:fldCharType="separate"/>
        </w:r>
        <w:r w:rsidR="00B651CF">
          <w:rPr>
            <w:webHidden/>
          </w:rPr>
          <w:t>17</w:t>
        </w:r>
        <w:r w:rsidR="00751A6B">
          <w:rPr>
            <w:webHidden/>
          </w:rPr>
          <w:fldChar w:fldCharType="end"/>
        </w:r>
      </w:hyperlink>
    </w:p>
    <w:p w:rsidR="006F7D45" w:rsidRPr="00154F38" w:rsidRDefault="00751A6B" w:rsidP="006F7D45">
      <w:pPr>
        <w:pStyle w:val="11"/>
        <w:rPr>
          <w:rFonts w:ascii="Times New Roman" w:hAnsi="Times New Roman"/>
          <w:szCs w:val="28"/>
        </w:rPr>
        <w:sectPr w:rsidR="006F7D45" w:rsidRPr="00154F38" w:rsidSect="00F96FFE">
          <w:footerReference w:type="even" r:id="rId14"/>
          <w:footerReference w:type="default" r:id="rId15"/>
          <w:pgSz w:w="11907" w:h="16840" w:code="9"/>
          <w:pgMar w:top="1134" w:right="851" w:bottom="1134" w:left="1701" w:header="680" w:footer="567" w:gutter="0"/>
          <w:pgNumType w:start="1"/>
          <w:cols w:space="708"/>
          <w:noEndnote/>
        </w:sectPr>
      </w:pPr>
      <w:r w:rsidRPr="00154F38">
        <w:rPr>
          <w:rFonts w:ascii="Times New Roman" w:hAnsi="Times New Roman"/>
          <w:szCs w:val="28"/>
        </w:rPr>
        <w:fldChar w:fldCharType="end"/>
      </w:r>
    </w:p>
    <w:p w:rsidR="00901A60" w:rsidRPr="00605A28" w:rsidRDefault="00901A60" w:rsidP="00901A60">
      <w:pPr>
        <w:pStyle w:val="13"/>
        <w:ind w:left="0"/>
        <w:jc w:val="center"/>
      </w:pPr>
      <w:bookmarkStart w:id="1" w:name="_Toc403902727"/>
      <w:r>
        <w:lastRenderedPageBreak/>
        <w:t>Предисловие</w:t>
      </w:r>
      <w:bookmarkEnd w:id="1"/>
    </w:p>
    <w:p w:rsidR="00901A60" w:rsidRDefault="00901A60" w:rsidP="00901A60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proofErr w:type="gramStart"/>
      <w:r>
        <w:t>Подготовлен</w:t>
      </w:r>
      <w:proofErr w:type="gramEnd"/>
      <w:r>
        <w:t xml:space="preserve"> рабочей группой «Электронная медицинская карта» Экспертного совета Министерства здравоохранения Российской Федерации по вопросам использования информационно-коммуникационных технологий в системе здравоохранения.</w:t>
      </w:r>
      <w:r w:rsidRPr="00154F38" w:rsidDel="00FC1B10">
        <w:t xml:space="preserve"> </w:t>
      </w:r>
    </w:p>
    <w:p w:rsidR="00901A60" w:rsidRDefault="00901A60" w:rsidP="00901A60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>
        <w:t>Внесен Национальным т</w:t>
      </w:r>
      <w:r w:rsidRPr="00154F38">
        <w:t xml:space="preserve">ехническим комитетом по стандартизации ТК 468 «Информатизация здоровья» </w:t>
      </w:r>
      <w:r w:rsidRPr="00C8317F">
        <w:t>с функцией постоянно действующего национального рабочего органа ТК 215 ИСО</w:t>
      </w:r>
      <w:r w:rsidRPr="00154F38">
        <w:t>.</w:t>
      </w:r>
    </w:p>
    <w:p w:rsidR="00901A60" w:rsidRDefault="00901A60" w:rsidP="00901A60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>
        <w:t>ВНЕСЕН ВПЕРВЫЕ</w:t>
      </w:r>
    </w:p>
    <w:p w:rsidR="00901A60" w:rsidRDefault="00901A60" w:rsidP="00901A60">
      <w:pPr>
        <w:pStyle w:val="a"/>
        <w:numPr>
          <w:ilvl w:val="0"/>
          <w:numId w:val="0"/>
        </w:numPr>
        <w:tabs>
          <w:tab w:val="left" w:pos="993"/>
        </w:tabs>
      </w:pPr>
      <w:r>
        <w:tab/>
      </w:r>
    </w:p>
    <w:p w:rsidR="00901A60" w:rsidRDefault="00901A60" w:rsidP="00901A60">
      <w:pPr>
        <w:pStyle w:val="a"/>
        <w:numPr>
          <w:ilvl w:val="0"/>
          <w:numId w:val="0"/>
        </w:numPr>
        <w:tabs>
          <w:tab w:val="left" w:pos="993"/>
        </w:tabs>
      </w:pPr>
      <w:r>
        <w:tab/>
        <w:t xml:space="preserve">Правила применения настоящего стандарта установлены в </w:t>
      </w:r>
      <w:r w:rsidR="00C1475D">
        <w:t xml:space="preserve">ГОСТ </w:t>
      </w:r>
      <w:proofErr w:type="gramStart"/>
      <w:r w:rsidR="007C77CE">
        <w:t>Р</w:t>
      </w:r>
      <w:proofErr w:type="gramEnd"/>
      <w:r>
        <w:t xml:space="preserve"> 1.0-2012 (раздел 8).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—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национального органа </w:t>
      </w:r>
      <w:r w:rsidR="00C1475D">
        <w:t>Р</w:t>
      </w:r>
      <w:r>
        <w:t xml:space="preserve">оссийской </w:t>
      </w:r>
      <w:r w:rsidR="00C1475D">
        <w:t>Ф</w:t>
      </w:r>
      <w:r>
        <w:t>едерации по стандартизации в сети интернет (gost.ru).</w:t>
      </w:r>
    </w:p>
    <w:p w:rsidR="00901A60" w:rsidRDefault="00901A60">
      <w:pPr>
        <w:spacing w:line="240" w:lineRule="auto"/>
        <w:rPr>
          <w:rFonts w:ascii="Times New Roman" w:hAnsi="Times New Roman"/>
        </w:rPr>
      </w:pPr>
      <w:r>
        <w:br w:type="page"/>
      </w:r>
    </w:p>
    <w:p w:rsidR="00901A60" w:rsidRDefault="00901A60" w:rsidP="00901A60">
      <w:pPr>
        <w:pStyle w:val="a"/>
        <w:numPr>
          <w:ilvl w:val="0"/>
          <w:numId w:val="0"/>
        </w:numPr>
        <w:tabs>
          <w:tab w:val="left" w:pos="993"/>
        </w:tabs>
      </w:pPr>
    </w:p>
    <w:p w:rsidR="0096522A" w:rsidRPr="00154F38" w:rsidRDefault="0096522A" w:rsidP="00605A28">
      <w:pPr>
        <w:pStyle w:val="1"/>
      </w:pPr>
      <w:bookmarkStart w:id="2" w:name="_Toc403813172"/>
      <w:bookmarkStart w:id="3" w:name="_Toc403813173"/>
      <w:bookmarkStart w:id="4" w:name="_Toc403813174"/>
      <w:bookmarkStart w:id="5" w:name="_Toc403813175"/>
      <w:bookmarkStart w:id="6" w:name="_Toc403813176"/>
      <w:bookmarkStart w:id="7" w:name="_Toc403813177"/>
      <w:bookmarkStart w:id="8" w:name="_Toc291479067"/>
      <w:bookmarkStart w:id="9" w:name="_Toc403902728"/>
      <w:bookmarkEnd w:id="2"/>
      <w:bookmarkEnd w:id="3"/>
      <w:bookmarkEnd w:id="4"/>
      <w:bookmarkEnd w:id="5"/>
      <w:bookmarkEnd w:id="6"/>
      <w:bookmarkEnd w:id="7"/>
      <w:r w:rsidRPr="00154F38">
        <w:t>Область применения</w:t>
      </w:r>
      <w:bookmarkEnd w:id="8"/>
      <w:bookmarkEnd w:id="9"/>
    </w:p>
    <w:p w:rsidR="0096522A" w:rsidRPr="00154F38" w:rsidRDefault="0096522A" w:rsidP="00CC593B">
      <w:pPr>
        <w:pStyle w:val="a7"/>
      </w:pPr>
      <w:r w:rsidRPr="00154F38">
        <w:t xml:space="preserve">Настоящий стандарт устанавливает </w:t>
      </w:r>
      <w:r w:rsidR="005C3194">
        <w:t xml:space="preserve">термины и определения основных понятий в области </w:t>
      </w:r>
      <w:r w:rsidR="00474E25" w:rsidRPr="00154F38">
        <w:t>э</w:t>
      </w:r>
      <w:r w:rsidR="005B29A8" w:rsidRPr="00154F38">
        <w:t xml:space="preserve">лектронных медицинских карт, </w:t>
      </w:r>
      <w:r w:rsidR="005C3194">
        <w:t xml:space="preserve">устанавливает </w:t>
      </w:r>
      <w:r w:rsidR="00CD69B9">
        <w:t>общие принципы</w:t>
      </w:r>
      <w:r w:rsidR="005C3194">
        <w:t xml:space="preserve"> </w:t>
      </w:r>
      <w:r w:rsidR="00CD69B9">
        <w:t>их использования в автоматизированных информационных системах</w:t>
      </w:r>
      <w:r w:rsidR="005B29A8" w:rsidRPr="00154F38">
        <w:t xml:space="preserve">. </w:t>
      </w:r>
    </w:p>
    <w:p w:rsidR="00785DC5" w:rsidRPr="00154F38" w:rsidRDefault="0096522A" w:rsidP="00CC593B">
      <w:pPr>
        <w:pStyle w:val="a7"/>
      </w:pPr>
      <w:r w:rsidRPr="00154F38">
        <w:t xml:space="preserve">Настоящий стандарт предназначен для применения </w:t>
      </w:r>
      <w:r w:rsidR="00B61167">
        <w:t xml:space="preserve">в </w:t>
      </w:r>
      <w:r w:rsidR="00B61167" w:rsidRPr="00154F38">
        <w:t>медицински</w:t>
      </w:r>
      <w:r w:rsidR="00B61167">
        <w:t>х</w:t>
      </w:r>
      <w:r w:rsidR="00B61167" w:rsidRPr="00154F38">
        <w:t xml:space="preserve"> </w:t>
      </w:r>
      <w:r w:rsidR="007F5DB9">
        <w:t xml:space="preserve">организациях </w:t>
      </w:r>
      <w:r w:rsidR="003A7491">
        <w:t>различн</w:t>
      </w:r>
      <w:r w:rsidR="00A720FB">
        <w:t>ой</w:t>
      </w:r>
      <w:r w:rsidR="003A7491">
        <w:t xml:space="preserve"> </w:t>
      </w:r>
      <w:r w:rsidR="003A7491" w:rsidRPr="00154F38">
        <w:t>форм</w:t>
      </w:r>
      <w:r w:rsidR="003A7491">
        <w:t>ы</w:t>
      </w:r>
      <w:r w:rsidR="00A720FB">
        <w:t xml:space="preserve"> собственности</w:t>
      </w:r>
      <w:r w:rsidR="003A7491">
        <w:t>, федеральных</w:t>
      </w:r>
      <w:r w:rsidR="007F5DB9">
        <w:t xml:space="preserve">, </w:t>
      </w:r>
      <w:r w:rsidRPr="00154F38">
        <w:t xml:space="preserve">территориальных и муниципальных </w:t>
      </w:r>
      <w:r w:rsidR="003A7491" w:rsidRPr="00154F38">
        <w:t>орган</w:t>
      </w:r>
      <w:r w:rsidR="003A7491">
        <w:t>ах</w:t>
      </w:r>
      <w:r w:rsidR="003A7491" w:rsidRPr="00154F38">
        <w:t xml:space="preserve"> </w:t>
      </w:r>
      <w:r w:rsidRPr="00154F38">
        <w:t xml:space="preserve">управления здравоохранением, </w:t>
      </w:r>
      <w:r w:rsidR="003A7491">
        <w:t xml:space="preserve">фондах </w:t>
      </w:r>
      <w:r w:rsidRPr="00154F38">
        <w:t>обязательного медицинского страхования</w:t>
      </w:r>
      <w:r w:rsidR="007F5DB9">
        <w:t>,</w:t>
      </w:r>
      <w:r w:rsidRPr="00154F38">
        <w:t xml:space="preserve"> </w:t>
      </w:r>
      <w:r w:rsidR="003A7491">
        <w:t>других</w:t>
      </w:r>
      <w:r w:rsidR="003A7491" w:rsidRPr="00154F38">
        <w:t xml:space="preserve"> </w:t>
      </w:r>
      <w:r w:rsidR="007F5DB9">
        <w:t>организациях</w:t>
      </w:r>
      <w:r w:rsidR="00A720FB">
        <w:t xml:space="preserve">, осуществляющих свою деятельность в </w:t>
      </w:r>
      <w:r w:rsidR="000E090A">
        <w:t>области</w:t>
      </w:r>
      <w:r w:rsidR="00A720FB">
        <w:t xml:space="preserve"> здравоохранения</w:t>
      </w:r>
      <w:r w:rsidRPr="00154F38">
        <w:t>.</w:t>
      </w:r>
    </w:p>
    <w:p w:rsidR="005B29A8" w:rsidRPr="00154F38" w:rsidRDefault="005B29A8" w:rsidP="00CC593B">
      <w:pPr>
        <w:pStyle w:val="a7"/>
      </w:pPr>
      <w:r w:rsidRPr="00154F38">
        <w:t>Настоящий стандарт является частью комплекса стандартов, определяющих требования к ведению и использованию электронных медицинских карт</w:t>
      </w:r>
      <w:r w:rsidR="00AB0278">
        <w:t xml:space="preserve"> в автоматизированных информационных системах</w:t>
      </w:r>
      <w:r w:rsidR="00CE6B4B">
        <w:t>, применяемых в области здравоохранения</w:t>
      </w:r>
      <w:r w:rsidRPr="00154F38">
        <w:t>.</w:t>
      </w:r>
      <w:r w:rsidR="0043596F" w:rsidRPr="00154F38">
        <w:t xml:space="preserve"> </w:t>
      </w:r>
    </w:p>
    <w:p w:rsidR="005B29A8" w:rsidRPr="00154F38" w:rsidRDefault="00AB0278" w:rsidP="00CC593B">
      <w:pPr>
        <w:pStyle w:val="TimesNewRoman"/>
      </w:pPr>
      <w:r>
        <w:t xml:space="preserve">Настоящий </w:t>
      </w:r>
      <w:r w:rsidR="0043596F" w:rsidRPr="00154F38">
        <w:t xml:space="preserve">стандарт </w:t>
      </w:r>
      <w:r>
        <w:t xml:space="preserve">определяет </w:t>
      </w:r>
      <w:r w:rsidR="0043596F" w:rsidRPr="00154F38">
        <w:t>только аспекты, связанные с электронной медицинской картой</w:t>
      </w:r>
      <w:r w:rsidR="00CE6B4B">
        <w:t xml:space="preserve"> как информационной сущностью</w:t>
      </w:r>
      <w:r w:rsidR="0043596F" w:rsidRPr="00154F38">
        <w:t xml:space="preserve">. Вопросы </w:t>
      </w:r>
      <w:r w:rsidR="00CE6B4B">
        <w:t>порядка наполнения</w:t>
      </w:r>
      <w:r w:rsidR="00CE6B4B" w:rsidRPr="00154F38">
        <w:t xml:space="preserve"> </w:t>
      </w:r>
      <w:r w:rsidR="00CE6B4B">
        <w:t>ее медицинским содержанием</w:t>
      </w:r>
      <w:r w:rsidR="0043596F" w:rsidRPr="00154F38">
        <w:t xml:space="preserve">, медицинские требования к включаемой в нее информации, </w:t>
      </w:r>
      <w:r w:rsidR="00CE6B4B">
        <w:t xml:space="preserve">требования по </w:t>
      </w:r>
      <w:r w:rsidR="0043596F" w:rsidRPr="00154F38">
        <w:t xml:space="preserve">ее содержанию и полноте </w:t>
      </w:r>
      <w:r w:rsidR="00CE6B4B">
        <w:t xml:space="preserve">вносимой медицинской информации </w:t>
      </w:r>
      <w:r w:rsidR="0043596F" w:rsidRPr="00154F38">
        <w:t xml:space="preserve">не являются предметом рассмотрения данного комплекса стандартов. </w:t>
      </w:r>
    </w:p>
    <w:p w:rsidR="0096522A" w:rsidRPr="00154F38" w:rsidRDefault="0096522A" w:rsidP="00605A28">
      <w:pPr>
        <w:pStyle w:val="1"/>
      </w:pPr>
      <w:bookmarkStart w:id="10" w:name="_Toc291479068"/>
      <w:bookmarkStart w:id="11" w:name="_Toc403902729"/>
      <w:r w:rsidRPr="00154F38">
        <w:t>Общие п</w:t>
      </w:r>
      <w:r w:rsidR="005B29A8" w:rsidRPr="00154F38">
        <w:t>ринципы</w:t>
      </w:r>
      <w:bookmarkEnd w:id="10"/>
      <w:bookmarkEnd w:id="11"/>
      <w:r w:rsidR="005B29A8" w:rsidRPr="00154F38">
        <w:t xml:space="preserve"> </w:t>
      </w:r>
    </w:p>
    <w:p w:rsidR="007D004A" w:rsidRPr="00154F38" w:rsidRDefault="002860A3" w:rsidP="00CC593B">
      <w:pPr>
        <w:pStyle w:val="a7"/>
      </w:pPr>
      <w:r w:rsidRPr="00154F38">
        <w:t>П</w:t>
      </w:r>
      <w:r w:rsidR="002A4AEA" w:rsidRPr="00154F38">
        <w:t xml:space="preserve">онятие «Электронная медицинская карта» </w:t>
      </w:r>
      <w:r w:rsidRPr="00154F38">
        <w:t xml:space="preserve">связано с </w:t>
      </w:r>
      <w:r w:rsidR="002A4AEA" w:rsidRPr="00154F38">
        <w:t>комплекс</w:t>
      </w:r>
      <w:r w:rsidRPr="00154F38">
        <w:t xml:space="preserve">ом </w:t>
      </w:r>
      <w:r w:rsidR="002A4AEA" w:rsidRPr="00154F38">
        <w:t xml:space="preserve"> задач, </w:t>
      </w:r>
      <w:r w:rsidRPr="00154F38">
        <w:t>охватывающих</w:t>
      </w:r>
      <w:r w:rsidR="002A4AEA" w:rsidRPr="00154F38">
        <w:t xml:space="preserve"> документирование </w:t>
      </w:r>
      <w:r w:rsidR="00C450E7" w:rsidRPr="00154F38">
        <w:t xml:space="preserve">с помощью информационных технологий </w:t>
      </w:r>
      <w:r w:rsidR="00474E25" w:rsidRPr="00154F38">
        <w:t xml:space="preserve">процессов </w:t>
      </w:r>
      <w:r w:rsidR="003A2C43" w:rsidRPr="003A2C43">
        <w:t xml:space="preserve">обследования (в том числе при </w:t>
      </w:r>
      <w:proofErr w:type="spellStart"/>
      <w:r w:rsidR="003A2C43" w:rsidRPr="003A2C43">
        <w:t>профосмотрах</w:t>
      </w:r>
      <w:proofErr w:type="spellEnd"/>
      <w:r w:rsidR="003A2C43" w:rsidRPr="003A2C43">
        <w:t xml:space="preserve">), </w:t>
      </w:r>
      <w:r w:rsidR="00474E25" w:rsidRPr="00154F38">
        <w:t>диагностики и лечения конкретного пациента</w:t>
      </w:r>
      <w:r w:rsidR="002A4AEA" w:rsidRPr="00154F38">
        <w:t xml:space="preserve">, а также </w:t>
      </w:r>
      <w:r w:rsidR="00C450E7" w:rsidRPr="00154F38">
        <w:t xml:space="preserve">реабилитации, </w:t>
      </w:r>
      <w:r w:rsidR="002A4AEA" w:rsidRPr="00154F38">
        <w:t>ведения здорового образа жизни и любой другой информации</w:t>
      </w:r>
      <w:r w:rsidR="005E1575" w:rsidRPr="00154F38">
        <w:t>,</w:t>
      </w:r>
      <w:r w:rsidR="002A4AEA" w:rsidRPr="00154F38">
        <w:t xml:space="preserve"> связанной со здоровьем конкретного индивида. Информация</w:t>
      </w:r>
      <w:r w:rsidR="007D004A" w:rsidRPr="00154F38">
        <w:t>,</w:t>
      </w:r>
      <w:r w:rsidR="002A4AEA" w:rsidRPr="00154F38">
        <w:t xml:space="preserve"> собираемая в электронной </w:t>
      </w:r>
      <w:r w:rsidR="002A4AEA" w:rsidRPr="00154F38">
        <w:lastRenderedPageBreak/>
        <w:t>медицинской карте</w:t>
      </w:r>
      <w:r w:rsidR="007D004A" w:rsidRPr="00154F38">
        <w:t>,</w:t>
      </w:r>
      <w:r w:rsidR="002A4AEA" w:rsidRPr="00154F38">
        <w:t xml:space="preserve"> служит</w:t>
      </w:r>
      <w:r w:rsidR="005E1575" w:rsidRPr="00154F38">
        <w:t>,</w:t>
      </w:r>
      <w:r w:rsidR="002A4AEA" w:rsidRPr="00154F38">
        <w:t xml:space="preserve"> в первую очередь</w:t>
      </w:r>
      <w:r w:rsidR="005E1575" w:rsidRPr="00154F38">
        <w:t>,</w:t>
      </w:r>
      <w:r w:rsidR="002A4AEA" w:rsidRPr="00154F38">
        <w:t xml:space="preserve"> для обеспечения непрерывности</w:t>
      </w:r>
      <w:r w:rsidR="007D004A" w:rsidRPr="00154F38">
        <w:t>,</w:t>
      </w:r>
      <w:r w:rsidR="002A4AEA" w:rsidRPr="00154F38">
        <w:t xml:space="preserve"> преемственности</w:t>
      </w:r>
      <w:r w:rsidR="007D004A" w:rsidRPr="00154F38">
        <w:t xml:space="preserve"> и качества </w:t>
      </w:r>
      <w:r w:rsidR="008C60B0">
        <w:t>оказания медицинской помощи,</w:t>
      </w:r>
      <w:r w:rsidR="007D004A" w:rsidRPr="00154F38">
        <w:t xml:space="preserve"> а также </w:t>
      </w:r>
      <w:r w:rsidR="005E1575" w:rsidRPr="00154F38">
        <w:t xml:space="preserve">для </w:t>
      </w:r>
      <w:r w:rsidR="00113A6C">
        <w:t xml:space="preserve">проведения </w:t>
      </w:r>
      <w:r w:rsidR="007D004A" w:rsidRPr="00154F38">
        <w:t xml:space="preserve">своевременной профилактики и иных мероприятий по обеспечению здоровья  конкретного индивида. </w:t>
      </w:r>
    </w:p>
    <w:p w:rsidR="007D004A" w:rsidRPr="00154F38" w:rsidRDefault="003F52C4" w:rsidP="00CC593B">
      <w:pPr>
        <w:pStyle w:val="a7"/>
      </w:pPr>
      <w:r w:rsidRPr="00154F38">
        <w:t>Основным</w:t>
      </w:r>
      <w:r w:rsidR="002860A3" w:rsidRPr="00154F38">
        <w:t>и</w:t>
      </w:r>
      <w:r w:rsidRPr="00154F38">
        <w:t xml:space="preserve"> </w:t>
      </w:r>
      <w:r w:rsidR="00624537">
        <w:t>целями</w:t>
      </w:r>
      <w:r w:rsidRPr="00154F38">
        <w:t xml:space="preserve"> </w:t>
      </w:r>
      <w:r w:rsidR="007D004A" w:rsidRPr="00154F38">
        <w:t>электронной медицинской карты являются:</w:t>
      </w:r>
    </w:p>
    <w:p w:rsidR="002A4AEA" w:rsidRPr="00154F38" w:rsidRDefault="007D004A" w:rsidP="00CC593B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 w:rsidRPr="00154F38">
        <w:t>Сбор и хранение в электронном виде максимально доступного объема информации о здоровье конкретного индивида</w:t>
      </w:r>
      <w:r w:rsidR="005E1575" w:rsidRPr="00154F38">
        <w:t>.</w:t>
      </w:r>
    </w:p>
    <w:p w:rsidR="007D004A" w:rsidRPr="00154F38" w:rsidRDefault="007D004A" w:rsidP="00CC593B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 w:rsidRPr="00154F38">
        <w:t xml:space="preserve">Оперативное предоставление доступа к этой информации уполномоченным медицинским работникам, самому индивиду и его </w:t>
      </w:r>
      <w:r w:rsidR="00C450E7" w:rsidRPr="00154F38">
        <w:t>законным представителям</w:t>
      </w:r>
      <w:r w:rsidRPr="00154F38">
        <w:t xml:space="preserve"> в максимально удобной и доступной для конкретного пользователя форме</w:t>
      </w:r>
      <w:r w:rsidR="005E1575" w:rsidRPr="00154F38">
        <w:t>.</w:t>
      </w:r>
    </w:p>
    <w:p w:rsidR="007D004A" w:rsidRPr="00154F38" w:rsidRDefault="002C6A58" w:rsidP="00CC593B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>
        <w:t xml:space="preserve">Использование накопленной информации в работе аналитических информационных систем, </w:t>
      </w:r>
      <w:r w:rsidR="007D004A" w:rsidRPr="00154F38">
        <w:t>специализированных электронных сервисов</w:t>
      </w:r>
      <w:r w:rsidR="00427183" w:rsidRPr="00154F38">
        <w:t xml:space="preserve">, </w:t>
      </w:r>
      <w:r>
        <w:t>предназначенных</w:t>
      </w:r>
      <w:r w:rsidRPr="00154F38">
        <w:t xml:space="preserve"> </w:t>
      </w:r>
      <w:r w:rsidR="00427183" w:rsidRPr="00154F38">
        <w:t xml:space="preserve">как </w:t>
      </w:r>
      <w:r>
        <w:t>для</w:t>
      </w:r>
      <w:r w:rsidRPr="00154F38">
        <w:t xml:space="preserve"> медицинск</w:t>
      </w:r>
      <w:r>
        <w:t>ого</w:t>
      </w:r>
      <w:r w:rsidRPr="00154F38">
        <w:t xml:space="preserve"> </w:t>
      </w:r>
      <w:r w:rsidR="00427183" w:rsidRPr="00154F38">
        <w:t>персонал</w:t>
      </w:r>
      <w:r>
        <w:t>а</w:t>
      </w:r>
      <w:r w:rsidR="00427183" w:rsidRPr="00154F38">
        <w:t xml:space="preserve">, так </w:t>
      </w:r>
      <w:r>
        <w:t>для</w:t>
      </w:r>
      <w:r w:rsidR="00427183" w:rsidRPr="00154F38">
        <w:t xml:space="preserve"> самого индивида</w:t>
      </w:r>
      <w:r w:rsidR="005E1575" w:rsidRPr="00154F38">
        <w:t>,</w:t>
      </w:r>
      <w:r w:rsidR="00427183" w:rsidRPr="00154F38">
        <w:t xml:space="preserve"> и обеспечивающих </w:t>
      </w:r>
      <w:r w:rsidR="00F26C64">
        <w:t xml:space="preserve">общее </w:t>
      </w:r>
      <w:r w:rsidR="00427183" w:rsidRPr="00154F38">
        <w:t xml:space="preserve">увеличение </w:t>
      </w:r>
      <w:r>
        <w:t xml:space="preserve">уровня </w:t>
      </w:r>
      <w:r w:rsidR="00427183" w:rsidRPr="00154F38">
        <w:t xml:space="preserve">безопасности и качества медицинского обслуживания, а также повышение качества жизни и здоровья </w:t>
      </w:r>
      <w:r w:rsidR="00F42360">
        <w:t xml:space="preserve">конкретного </w:t>
      </w:r>
      <w:r w:rsidR="00427183" w:rsidRPr="00154F38">
        <w:t>индивида.</w:t>
      </w:r>
    </w:p>
    <w:p w:rsidR="00CB6018" w:rsidRPr="00154F38" w:rsidRDefault="00427183">
      <w:pPr>
        <w:ind w:firstLine="540"/>
        <w:jc w:val="both"/>
        <w:rPr>
          <w:rFonts w:ascii="Times New Roman" w:hAnsi="Times New Roman"/>
          <w:bCs/>
          <w:szCs w:val="28"/>
        </w:rPr>
      </w:pPr>
      <w:r w:rsidRPr="00154F38">
        <w:rPr>
          <w:rFonts w:ascii="Times New Roman" w:hAnsi="Times New Roman"/>
          <w:szCs w:val="28"/>
        </w:rPr>
        <w:t xml:space="preserve">Выше перечисленные цели в соответствии с </w:t>
      </w:r>
      <w:r w:rsidR="00CB6018" w:rsidRPr="00154F38">
        <w:rPr>
          <w:rFonts w:ascii="Times New Roman" w:hAnsi="Times New Roman"/>
          <w:szCs w:val="28"/>
        </w:rPr>
        <w:t xml:space="preserve">ГОСТ </w:t>
      </w:r>
      <w:r w:rsidR="003E5383" w:rsidRPr="003E5383">
        <w:rPr>
          <w:rFonts w:ascii="Times New Roman" w:hAnsi="Times New Roman"/>
          <w:szCs w:val="28"/>
        </w:rPr>
        <w:t>[</w:t>
      </w:r>
      <w:r w:rsidR="00751A6B">
        <w:rPr>
          <w:rFonts w:ascii="Times New Roman" w:hAnsi="Times New Roman"/>
          <w:szCs w:val="28"/>
        </w:rPr>
        <w:fldChar w:fldCharType="begin"/>
      </w:r>
      <w:r w:rsidR="003E5383">
        <w:rPr>
          <w:rFonts w:ascii="Times New Roman" w:hAnsi="Times New Roman"/>
          <w:szCs w:val="28"/>
        </w:rPr>
        <w:instrText xml:space="preserve"> REF _Ref322112778 \r \h </w:instrText>
      </w:r>
      <w:r w:rsidR="00751A6B">
        <w:rPr>
          <w:rFonts w:ascii="Times New Roman" w:hAnsi="Times New Roman"/>
          <w:szCs w:val="28"/>
        </w:rPr>
      </w:r>
      <w:r w:rsidR="00751A6B">
        <w:rPr>
          <w:rFonts w:ascii="Times New Roman" w:hAnsi="Times New Roman"/>
          <w:szCs w:val="28"/>
        </w:rPr>
        <w:fldChar w:fldCharType="separate"/>
      </w:r>
      <w:r w:rsidR="00620CBA">
        <w:rPr>
          <w:rFonts w:ascii="Times New Roman" w:hAnsi="Times New Roman"/>
          <w:szCs w:val="28"/>
        </w:rPr>
        <w:t>1</w:t>
      </w:r>
      <w:r w:rsidR="00751A6B">
        <w:rPr>
          <w:rFonts w:ascii="Times New Roman" w:hAnsi="Times New Roman"/>
          <w:szCs w:val="28"/>
        </w:rPr>
        <w:fldChar w:fldCharType="end"/>
      </w:r>
      <w:r w:rsidR="003E5383" w:rsidRPr="003E5383">
        <w:rPr>
          <w:rFonts w:ascii="Times New Roman" w:hAnsi="Times New Roman"/>
          <w:szCs w:val="28"/>
        </w:rPr>
        <w:t xml:space="preserve">] </w:t>
      </w:r>
      <w:r w:rsidR="00CB6018" w:rsidRPr="00154F38">
        <w:rPr>
          <w:rFonts w:ascii="Times New Roman" w:hAnsi="Times New Roman"/>
          <w:bCs/>
          <w:szCs w:val="28"/>
        </w:rPr>
        <w:t>являются первичными и основными целями ведени</w:t>
      </w:r>
      <w:r w:rsidR="00CC593B" w:rsidRPr="00154F38">
        <w:rPr>
          <w:rFonts w:ascii="Times New Roman" w:hAnsi="Times New Roman"/>
          <w:bCs/>
          <w:szCs w:val="28"/>
        </w:rPr>
        <w:t>я электронных медицинских карт.</w:t>
      </w:r>
    </w:p>
    <w:p w:rsidR="00DA3189" w:rsidRPr="00154F38" w:rsidRDefault="00CB6018">
      <w:pPr>
        <w:ind w:firstLine="540"/>
        <w:jc w:val="both"/>
        <w:rPr>
          <w:rFonts w:ascii="Times New Roman" w:hAnsi="Times New Roman"/>
          <w:bCs/>
          <w:szCs w:val="28"/>
        </w:rPr>
      </w:pPr>
      <w:r w:rsidRPr="00154F38">
        <w:rPr>
          <w:rFonts w:ascii="Times New Roman" w:hAnsi="Times New Roman"/>
          <w:bCs/>
          <w:szCs w:val="28"/>
        </w:rPr>
        <w:t xml:space="preserve">Ведение электронных медицинских карт </w:t>
      </w:r>
      <w:r w:rsidR="00F42360">
        <w:rPr>
          <w:rFonts w:ascii="Times New Roman" w:hAnsi="Times New Roman"/>
          <w:bCs/>
          <w:szCs w:val="28"/>
        </w:rPr>
        <w:t>может обеспечить</w:t>
      </w:r>
      <w:r w:rsidRPr="00154F38">
        <w:rPr>
          <w:rFonts w:ascii="Times New Roman" w:hAnsi="Times New Roman"/>
          <w:bCs/>
          <w:szCs w:val="28"/>
        </w:rPr>
        <w:t xml:space="preserve"> </w:t>
      </w:r>
      <w:r w:rsidR="00F42360">
        <w:rPr>
          <w:rFonts w:ascii="Times New Roman" w:hAnsi="Times New Roman"/>
          <w:bCs/>
          <w:szCs w:val="28"/>
        </w:rPr>
        <w:t xml:space="preserve">выполнение дополнительных </w:t>
      </w:r>
      <w:r w:rsidR="00624537">
        <w:rPr>
          <w:rFonts w:ascii="Times New Roman" w:hAnsi="Times New Roman"/>
          <w:bCs/>
          <w:szCs w:val="28"/>
        </w:rPr>
        <w:t xml:space="preserve">(вторичных) </w:t>
      </w:r>
      <w:r w:rsidR="00A82AF7" w:rsidRPr="00154F38">
        <w:rPr>
          <w:rFonts w:ascii="Times New Roman" w:hAnsi="Times New Roman"/>
          <w:bCs/>
          <w:szCs w:val="28"/>
        </w:rPr>
        <w:t>целей</w:t>
      </w:r>
      <w:r w:rsidRPr="00154F38">
        <w:rPr>
          <w:rFonts w:ascii="Times New Roman" w:hAnsi="Times New Roman"/>
          <w:bCs/>
          <w:szCs w:val="28"/>
        </w:rPr>
        <w:t xml:space="preserve">, которые могут быть </w:t>
      </w:r>
      <w:r w:rsidR="00624537">
        <w:rPr>
          <w:rFonts w:ascii="Times New Roman" w:hAnsi="Times New Roman"/>
          <w:bCs/>
          <w:szCs w:val="28"/>
        </w:rPr>
        <w:t xml:space="preserve">реализованы </w:t>
      </w:r>
      <w:r w:rsidR="00DA3189" w:rsidRPr="00154F38">
        <w:rPr>
          <w:rFonts w:ascii="Times New Roman" w:hAnsi="Times New Roman"/>
          <w:bCs/>
          <w:szCs w:val="28"/>
        </w:rPr>
        <w:t xml:space="preserve">в соответствии с </w:t>
      </w:r>
      <w:r w:rsidR="00624537">
        <w:rPr>
          <w:rFonts w:ascii="Times New Roman" w:hAnsi="Times New Roman"/>
          <w:bCs/>
          <w:szCs w:val="28"/>
        </w:rPr>
        <w:t xml:space="preserve">потребностями и возможностями </w:t>
      </w:r>
      <w:r w:rsidR="00DA3189" w:rsidRPr="00154F38">
        <w:rPr>
          <w:rFonts w:ascii="Times New Roman" w:hAnsi="Times New Roman"/>
          <w:bCs/>
          <w:szCs w:val="28"/>
        </w:rPr>
        <w:t xml:space="preserve">конкретных медицинских организаций, органов управления здравоохранения или </w:t>
      </w:r>
      <w:r w:rsidR="00F42360">
        <w:rPr>
          <w:rFonts w:ascii="Times New Roman" w:hAnsi="Times New Roman"/>
          <w:bCs/>
          <w:szCs w:val="28"/>
        </w:rPr>
        <w:t>поставщиков услуг</w:t>
      </w:r>
      <w:r w:rsidR="00F42360" w:rsidRPr="00154F38">
        <w:rPr>
          <w:rFonts w:ascii="Times New Roman" w:hAnsi="Times New Roman"/>
          <w:bCs/>
          <w:szCs w:val="28"/>
        </w:rPr>
        <w:t xml:space="preserve"> </w:t>
      </w:r>
      <w:r w:rsidR="00F42360">
        <w:rPr>
          <w:rFonts w:ascii="Times New Roman" w:hAnsi="Times New Roman"/>
          <w:bCs/>
          <w:szCs w:val="28"/>
        </w:rPr>
        <w:t>по</w:t>
      </w:r>
      <w:r w:rsidR="00F42360" w:rsidRPr="00154F38">
        <w:rPr>
          <w:rFonts w:ascii="Times New Roman" w:hAnsi="Times New Roman"/>
          <w:bCs/>
          <w:szCs w:val="28"/>
        </w:rPr>
        <w:t xml:space="preserve"> </w:t>
      </w:r>
      <w:r w:rsidR="00DA3189" w:rsidRPr="00154F38">
        <w:rPr>
          <w:rFonts w:ascii="Times New Roman" w:hAnsi="Times New Roman"/>
          <w:bCs/>
          <w:szCs w:val="28"/>
        </w:rPr>
        <w:t>ведени</w:t>
      </w:r>
      <w:r w:rsidR="00F42360">
        <w:rPr>
          <w:rFonts w:ascii="Times New Roman" w:hAnsi="Times New Roman"/>
          <w:bCs/>
          <w:szCs w:val="28"/>
        </w:rPr>
        <w:t>ю</w:t>
      </w:r>
      <w:r w:rsidR="00DA3189" w:rsidRPr="00154F38">
        <w:rPr>
          <w:rFonts w:ascii="Times New Roman" w:hAnsi="Times New Roman"/>
          <w:bCs/>
          <w:szCs w:val="28"/>
        </w:rPr>
        <w:t xml:space="preserve"> электронных медицинских карт. К ним </w:t>
      </w:r>
      <w:r w:rsidR="00FC2301">
        <w:rPr>
          <w:rFonts w:ascii="Times New Roman" w:hAnsi="Times New Roman"/>
          <w:bCs/>
          <w:szCs w:val="28"/>
        </w:rPr>
        <w:t xml:space="preserve">могут </w:t>
      </w:r>
      <w:r w:rsidR="00FC2301" w:rsidRPr="00154F38">
        <w:rPr>
          <w:rFonts w:ascii="Times New Roman" w:hAnsi="Times New Roman"/>
          <w:bCs/>
          <w:szCs w:val="28"/>
        </w:rPr>
        <w:t>относ</w:t>
      </w:r>
      <w:r w:rsidR="00FC2301">
        <w:rPr>
          <w:rFonts w:ascii="Times New Roman" w:hAnsi="Times New Roman"/>
          <w:bCs/>
          <w:szCs w:val="28"/>
        </w:rPr>
        <w:t>ить</w:t>
      </w:r>
      <w:r w:rsidR="00FC2301" w:rsidRPr="00154F38">
        <w:rPr>
          <w:rFonts w:ascii="Times New Roman" w:hAnsi="Times New Roman"/>
          <w:bCs/>
          <w:szCs w:val="28"/>
        </w:rPr>
        <w:t>ся</w:t>
      </w:r>
      <w:r w:rsidR="00DA3189" w:rsidRPr="00154F38">
        <w:rPr>
          <w:rFonts w:ascii="Times New Roman" w:hAnsi="Times New Roman"/>
          <w:bCs/>
          <w:szCs w:val="28"/>
        </w:rPr>
        <w:t>:</w:t>
      </w:r>
    </w:p>
    <w:p w:rsidR="00DA3189" w:rsidRPr="00154F38" w:rsidRDefault="00474E25" w:rsidP="00CC593B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 w:rsidRPr="00154F38">
        <w:t>у</w:t>
      </w:r>
      <w:r w:rsidR="00DA3189" w:rsidRPr="00154F38">
        <w:t xml:space="preserve">чет деятельности и автоматизированное построение статистической </w:t>
      </w:r>
      <w:r w:rsidR="0043596F" w:rsidRPr="00154F38">
        <w:t xml:space="preserve">и финансовой </w:t>
      </w:r>
      <w:r w:rsidR="00DA3189" w:rsidRPr="00154F38">
        <w:t>отчетности медицинской организации на базе первичной медицинс</w:t>
      </w:r>
      <w:r w:rsidR="0043596F" w:rsidRPr="00154F38">
        <w:t>кой документации, включенной в э</w:t>
      </w:r>
      <w:r w:rsidR="00DA3189" w:rsidRPr="00154F38">
        <w:t>лектронные медицинские карты</w:t>
      </w:r>
      <w:r w:rsidRPr="00154F38">
        <w:t>;</w:t>
      </w:r>
      <w:r w:rsidR="00DA3189" w:rsidRPr="00154F38">
        <w:t xml:space="preserve">   </w:t>
      </w:r>
    </w:p>
    <w:p w:rsidR="0043596F" w:rsidRPr="00154F38" w:rsidRDefault="00474E25" w:rsidP="00CC593B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 w:rsidRPr="00154F38">
        <w:lastRenderedPageBreak/>
        <w:t>у</w:t>
      </w:r>
      <w:r w:rsidR="0043596F" w:rsidRPr="00154F38">
        <w:t xml:space="preserve">правление медицинской организацией или здравоохранением региона, а также планирование и выработка политики в отношении медицинских </w:t>
      </w:r>
      <w:r w:rsidR="00F16913" w:rsidRPr="00154F38">
        <w:t>организаций и здравоохранения в целом</w:t>
      </w:r>
      <w:r w:rsidRPr="00154F38">
        <w:t>;</w:t>
      </w:r>
    </w:p>
    <w:p w:rsidR="00DA3189" w:rsidRPr="00154F38" w:rsidRDefault="00474E25" w:rsidP="00CC593B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 w:rsidRPr="00154F38">
        <w:t>к</w:t>
      </w:r>
      <w:r w:rsidR="00DA3189" w:rsidRPr="00154F38">
        <w:t>онтроль качества и обоснованности проведенного лечени</w:t>
      </w:r>
      <w:r w:rsidR="005E1575" w:rsidRPr="00154F38">
        <w:t>я</w:t>
      </w:r>
      <w:r w:rsidR="00DA3189" w:rsidRPr="00154F38">
        <w:t>, юридическое подтверждение проведенного лечения</w:t>
      </w:r>
      <w:r w:rsidRPr="00154F38">
        <w:t>;</w:t>
      </w:r>
      <w:r w:rsidR="00DA3189" w:rsidRPr="00154F38">
        <w:t xml:space="preserve"> </w:t>
      </w:r>
    </w:p>
    <w:p w:rsidR="00DA3189" w:rsidRPr="00154F38" w:rsidRDefault="00474E25" w:rsidP="00CC593B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 w:rsidRPr="00154F38">
        <w:t>п</w:t>
      </w:r>
      <w:r w:rsidR="00DA3189" w:rsidRPr="00154F38">
        <w:t>роведение научных и клинических исследований на базе анализа обезличенных данных, извлеченных из электронных медицинских карт</w:t>
      </w:r>
      <w:r w:rsidRPr="00154F38">
        <w:t>;</w:t>
      </w:r>
    </w:p>
    <w:p w:rsidR="00DA3189" w:rsidRPr="00154F38" w:rsidRDefault="00474E25" w:rsidP="00CC593B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 w:rsidRPr="00154F38">
        <w:t>и</w:t>
      </w:r>
      <w:r w:rsidR="00DA3189" w:rsidRPr="00154F38">
        <w:t>спользование обез</w:t>
      </w:r>
      <w:r w:rsidR="00785DC5" w:rsidRPr="00154F38">
        <w:t xml:space="preserve">личенных данных электронных медицинских карт для </w:t>
      </w:r>
      <w:r w:rsidR="00DA3189" w:rsidRPr="00154F38">
        <w:t>обучени</w:t>
      </w:r>
      <w:r w:rsidR="00785DC5" w:rsidRPr="00154F38">
        <w:t>я</w:t>
      </w:r>
      <w:r w:rsidR="00DA3189" w:rsidRPr="00154F38">
        <w:t xml:space="preserve"> студентов медицинских специальностей, </w:t>
      </w:r>
      <w:r w:rsidR="00785DC5" w:rsidRPr="00154F38">
        <w:t xml:space="preserve">врачей и </w:t>
      </w:r>
      <w:r w:rsidR="00DA3189" w:rsidRPr="00154F38">
        <w:t>пациентов</w:t>
      </w:r>
      <w:r w:rsidRPr="00154F38">
        <w:t>;</w:t>
      </w:r>
    </w:p>
    <w:p w:rsidR="00DA3189" w:rsidRPr="00154F38" w:rsidRDefault="00474E25" w:rsidP="00CC593B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 w:rsidRPr="00154F38">
        <w:t>и</w:t>
      </w:r>
      <w:r w:rsidR="0043596F" w:rsidRPr="00154F38">
        <w:t>ные, определенные законодательством, функции, связанные с обеспечением общественного здоровья и безопасности.</w:t>
      </w:r>
    </w:p>
    <w:p w:rsidR="00DC2503" w:rsidRDefault="00FC6812" w:rsidP="00092E9C">
      <w:pPr>
        <w:pStyle w:val="a7"/>
      </w:pPr>
      <w:r w:rsidRPr="00605A28">
        <w:t>Основн</w:t>
      </w:r>
      <w:r>
        <w:t>ым</w:t>
      </w:r>
      <w:r w:rsidRPr="00605A28">
        <w:t xml:space="preserve"> </w:t>
      </w:r>
      <w:r>
        <w:t>назначением</w:t>
      </w:r>
      <w:r w:rsidRPr="00605A28">
        <w:t xml:space="preserve"> </w:t>
      </w:r>
      <w:r w:rsidR="00F16913" w:rsidRPr="00605A28">
        <w:t>данного комплекса стандартов является выработка</w:t>
      </w:r>
      <w:r w:rsidR="00F16913" w:rsidRPr="00154F38">
        <w:t xml:space="preserve"> </w:t>
      </w:r>
      <w:r w:rsidR="00474E25" w:rsidRPr="00154F38">
        <w:t>нормативной базы в отношении электронных способов ведения медицинской документации</w:t>
      </w:r>
      <w:r w:rsidR="00F16913" w:rsidRPr="00154F38">
        <w:t xml:space="preserve">, </w:t>
      </w:r>
      <w:r w:rsidR="00474E25" w:rsidRPr="00154F38">
        <w:t xml:space="preserve">которая позволит </w:t>
      </w:r>
      <w:r w:rsidR="00F16913" w:rsidRPr="00154F38">
        <w:t>обеспечи</w:t>
      </w:r>
      <w:r w:rsidR="00474E25" w:rsidRPr="00154F38">
        <w:t>ть</w:t>
      </w:r>
      <w:r w:rsidR="00F16913" w:rsidRPr="00154F38">
        <w:t xml:space="preserve"> их </w:t>
      </w:r>
      <w:r>
        <w:t xml:space="preserve">четкий </w:t>
      </w:r>
      <w:r w:rsidR="00F16913" w:rsidRPr="00154F38">
        <w:t xml:space="preserve">правовой статус и </w:t>
      </w:r>
      <w:r>
        <w:t xml:space="preserve">обеспечить </w:t>
      </w:r>
      <w:r w:rsidR="00F16913" w:rsidRPr="00154F38">
        <w:t xml:space="preserve">эффективное использование </w:t>
      </w:r>
      <w:r w:rsidR="00901A60">
        <w:t>в</w:t>
      </w:r>
      <w:r>
        <w:t xml:space="preserve"> сфере </w:t>
      </w:r>
      <w:r w:rsidR="00F16913" w:rsidRPr="00154F38">
        <w:t>здравоохранени</w:t>
      </w:r>
      <w:r>
        <w:t>я</w:t>
      </w:r>
      <w:r w:rsidR="00F16913" w:rsidRPr="00154F38">
        <w:t xml:space="preserve">. </w:t>
      </w:r>
    </w:p>
    <w:p w:rsidR="00F16913" w:rsidRPr="00154F38" w:rsidRDefault="00F16913" w:rsidP="00092E9C">
      <w:pPr>
        <w:pStyle w:val="a7"/>
      </w:pPr>
      <w:proofErr w:type="gramStart"/>
      <w:r w:rsidRPr="00154F38">
        <w:t>При этом следует учитывать, что традиционные способы ведения медицинской документации содержат большое количество неформальных</w:t>
      </w:r>
      <w:r w:rsidR="00A85F42" w:rsidRPr="00154F38">
        <w:t xml:space="preserve"> правил</w:t>
      </w:r>
      <w:r w:rsidRPr="00154F38">
        <w:t xml:space="preserve">, </w:t>
      </w:r>
      <w:r w:rsidR="00A85F42" w:rsidRPr="00154F38">
        <w:t xml:space="preserve">определенных традициями и </w:t>
      </w:r>
      <w:r w:rsidR="00DC2503">
        <w:t xml:space="preserve">профессиональными </w:t>
      </w:r>
      <w:r w:rsidR="00A85F42" w:rsidRPr="00154F38">
        <w:t>привычками, выработанными в процессе более чем столетнего опыта ведения бумажных историй болезни</w:t>
      </w:r>
      <w:r w:rsidR="00DC2503">
        <w:t>, затрудняющими их однозначный перевод в электронный вид без соответствующего упорядочивания и оптимизации выполняемых процедур.</w:t>
      </w:r>
      <w:proofErr w:type="gramEnd"/>
      <w:r w:rsidR="00E752A3">
        <w:t xml:space="preserve"> </w:t>
      </w:r>
      <w:r w:rsidR="00A85F42" w:rsidRPr="00154F38">
        <w:t xml:space="preserve">В отношении </w:t>
      </w:r>
      <w:r w:rsidR="00A85F42" w:rsidRPr="00605A28">
        <w:t xml:space="preserve">электронных медицинских карт </w:t>
      </w:r>
      <w:r w:rsidR="005E53FA" w:rsidRPr="00605A28">
        <w:t>эти</w:t>
      </w:r>
      <w:r w:rsidR="00A85F42" w:rsidRPr="00605A28">
        <w:t xml:space="preserve"> требования должны быть четко определены и формализованы. Именно такая формализация</w:t>
      </w:r>
      <w:r w:rsidR="005E53FA" w:rsidRPr="00605A28">
        <w:t xml:space="preserve"> позволит</w:t>
      </w:r>
      <w:r w:rsidR="005E53FA" w:rsidRPr="00154F38">
        <w:t xml:space="preserve"> </w:t>
      </w:r>
      <w:r w:rsidR="007B3041" w:rsidRPr="00154F38">
        <w:t xml:space="preserve">выполнить </w:t>
      </w:r>
      <w:r w:rsidR="005F78EE" w:rsidRPr="00154F38">
        <w:t xml:space="preserve">постепенный </w:t>
      </w:r>
      <w:r w:rsidR="005E53FA" w:rsidRPr="00154F38">
        <w:t>переход к ведению медицинской документации в электронном виде</w:t>
      </w:r>
      <w:r w:rsidR="003F52C4" w:rsidRPr="00154F38">
        <w:t xml:space="preserve">, а также </w:t>
      </w:r>
      <w:r w:rsidR="007B3041" w:rsidRPr="00154F38">
        <w:t xml:space="preserve">обеспечит </w:t>
      </w:r>
      <w:r w:rsidR="003F52C4" w:rsidRPr="00154F38">
        <w:t>совместимость различных программных реализаций систем ведения электронной медицинской документации между собой.</w:t>
      </w:r>
      <w:r w:rsidR="005E53FA" w:rsidRPr="00154F38">
        <w:t xml:space="preserve"> </w:t>
      </w:r>
    </w:p>
    <w:p w:rsidR="005E53FA" w:rsidRPr="00154F38" w:rsidRDefault="005F4453" w:rsidP="00092E9C">
      <w:pPr>
        <w:pStyle w:val="a7"/>
      </w:pPr>
      <w:r w:rsidRPr="005F4453">
        <w:lastRenderedPageBreak/>
        <w:t>При переходе от бумажной формы ведения медицинской документации к электронной следует учитывать необходимость переходного периода</w:t>
      </w:r>
      <w:proofErr w:type="gramStart"/>
      <w:r w:rsidRPr="005F4453">
        <w:t xml:space="preserve"> </w:t>
      </w:r>
      <w:r w:rsidR="005E53FA" w:rsidRPr="00154F38">
        <w:t xml:space="preserve"> </w:t>
      </w:r>
      <w:r>
        <w:t>Т</w:t>
      </w:r>
      <w:proofErr w:type="gramEnd"/>
      <w:r w:rsidR="005E53FA" w:rsidRPr="00154F38">
        <w:t xml:space="preserve">акой переход может </w:t>
      </w:r>
      <w:r w:rsidR="00031990">
        <w:t>осуществляться</w:t>
      </w:r>
      <w:r w:rsidR="00031990" w:rsidRPr="00154F38">
        <w:t xml:space="preserve"> </w:t>
      </w:r>
      <w:r w:rsidR="005E53FA" w:rsidRPr="00154F38">
        <w:t>достаточно длительное время, поэтому вырабатываемые требования должны обеспечивать возможность</w:t>
      </w:r>
      <w:r w:rsidR="00031990" w:rsidRPr="00154F38">
        <w:t xml:space="preserve"> </w:t>
      </w:r>
      <w:r w:rsidR="005E53FA" w:rsidRPr="00154F38">
        <w:t xml:space="preserve">одновременного ведения </w:t>
      </w:r>
      <w:r w:rsidR="00031990">
        <w:t xml:space="preserve">в переходный период </w:t>
      </w:r>
      <w:r w:rsidR="005E53FA" w:rsidRPr="00154F38">
        <w:t>как электронной</w:t>
      </w:r>
      <w:r w:rsidR="00031990">
        <w:t xml:space="preserve"> </w:t>
      </w:r>
      <w:r w:rsidR="00440833">
        <w:t>медицинской карты</w:t>
      </w:r>
      <w:r w:rsidR="005E53FA" w:rsidRPr="00154F38">
        <w:t xml:space="preserve">, так и </w:t>
      </w:r>
      <w:r w:rsidR="00440833">
        <w:t xml:space="preserve">традиционной </w:t>
      </w:r>
      <w:r w:rsidR="005E53FA" w:rsidRPr="00154F38">
        <w:t>медицинской карты</w:t>
      </w:r>
      <w:r w:rsidR="00440833">
        <w:t xml:space="preserve"> в бумажном виде</w:t>
      </w:r>
      <w:r w:rsidR="00A66612">
        <w:t xml:space="preserve"> без потери эффективности и удобства</w:t>
      </w:r>
      <w:r w:rsidR="005E53FA" w:rsidRPr="00154F38">
        <w:t xml:space="preserve">. При этом в одной медицинской организации часть </w:t>
      </w:r>
      <w:r w:rsidR="00E752A3">
        <w:t>медицинской карты (в том числе медицинской карты конкретного пациента)</w:t>
      </w:r>
      <w:r w:rsidR="005E53FA" w:rsidRPr="00154F38">
        <w:t xml:space="preserve"> может вестись в электронной форме, а другая часть </w:t>
      </w:r>
      <w:r w:rsidR="00474E25" w:rsidRPr="00154F38">
        <w:t>–</w:t>
      </w:r>
      <w:r w:rsidR="00EF5A02" w:rsidRPr="00154F38">
        <w:t xml:space="preserve"> </w:t>
      </w:r>
      <w:r w:rsidR="005E53FA" w:rsidRPr="00154F38">
        <w:t>в бумажной.</w:t>
      </w:r>
      <w:r w:rsidR="00E752A3">
        <w:t xml:space="preserve"> </w:t>
      </w:r>
    </w:p>
    <w:p w:rsidR="001545D5" w:rsidRPr="00154F38" w:rsidRDefault="005E53FA" w:rsidP="00092E9C">
      <w:pPr>
        <w:pStyle w:val="a7"/>
      </w:pPr>
      <w:r w:rsidRPr="00154F38">
        <w:t>Важной особенностью электронного способа ведения медицинской документации является</w:t>
      </w:r>
      <w:r w:rsidR="001545D5" w:rsidRPr="00154F38">
        <w:t xml:space="preserve"> ее одновременная доступность многим участникам лечебно-диагностического процесса. Если традиционная медицинская карта (или история болезни) физически находится в одном месте в одном экземпляре и в каждый момент времени доступна </w:t>
      </w:r>
      <w:r w:rsidR="00274DE8">
        <w:t xml:space="preserve">лишь </w:t>
      </w:r>
      <w:r w:rsidR="001545D5" w:rsidRPr="00154F38">
        <w:t xml:space="preserve">одному человеку, то электронная медицинская карта может быть одновременно доступна многим, что выдвигает задачу формализации требований к коллективной работе с ней. </w:t>
      </w:r>
    </w:p>
    <w:p w:rsidR="0037052A" w:rsidRPr="00154F38" w:rsidRDefault="001545D5" w:rsidP="00092E9C">
      <w:pPr>
        <w:pStyle w:val="a7"/>
      </w:pPr>
      <w:r w:rsidRPr="00154F38">
        <w:t>Кроме того, учитывая различные пути поступления информации в электронную медицинскую карту, а также непривычность электронной формы представления информации, необходимо обеспечить доверие</w:t>
      </w:r>
      <w:r w:rsidR="0037052A" w:rsidRPr="00154F38">
        <w:t xml:space="preserve"> врачей и других пользователей к электронным медицинским записям. Для чего необходимо сформулировать требования</w:t>
      </w:r>
      <w:r w:rsidR="00EF5A02" w:rsidRPr="00154F38">
        <w:t>,</w:t>
      </w:r>
      <w:r w:rsidR="0037052A" w:rsidRPr="00154F38">
        <w:t xml:space="preserve"> обеспечивающие:</w:t>
      </w:r>
    </w:p>
    <w:p w:rsidR="005E53FA" w:rsidRPr="00154F38" w:rsidRDefault="00EF5A02" w:rsidP="00092E9C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 w:rsidRPr="00154F38">
        <w:t>э</w:t>
      </w:r>
      <w:r w:rsidR="0037052A" w:rsidRPr="00154F38">
        <w:t>лектронным медицинским записям статус официального медицинского документа, который может быть использован наравне или вместо традиционного бумажного документа</w:t>
      </w:r>
      <w:r w:rsidRPr="00154F38">
        <w:t>;</w:t>
      </w:r>
    </w:p>
    <w:p w:rsidR="0037052A" w:rsidRPr="00154F38" w:rsidRDefault="00EF5A02" w:rsidP="00092E9C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 w:rsidRPr="00154F38">
        <w:t>н</w:t>
      </w:r>
      <w:r w:rsidR="0037052A" w:rsidRPr="00154F38">
        <w:t>еизменность и достоверность электронных записей (электронных документов) на протяжении всего периода их хранения</w:t>
      </w:r>
      <w:r w:rsidRPr="00154F38">
        <w:t>;</w:t>
      </w:r>
    </w:p>
    <w:p w:rsidR="0037052A" w:rsidRPr="00154F38" w:rsidRDefault="00EF5A02" w:rsidP="00092E9C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proofErr w:type="spellStart"/>
      <w:r w:rsidRPr="00154F38">
        <w:lastRenderedPageBreak/>
        <w:t>п</w:t>
      </w:r>
      <w:r w:rsidR="0037052A" w:rsidRPr="00154F38">
        <w:t>ерсонифицируемость</w:t>
      </w:r>
      <w:proofErr w:type="spellEnd"/>
      <w:r w:rsidR="0037052A" w:rsidRPr="00154F38">
        <w:t xml:space="preserve"> и </w:t>
      </w:r>
      <w:proofErr w:type="spellStart"/>
      <w:r w:rsidR="0037052A" w:rsidRPr="00154F38">
        <w:t>неотказуемость</w:t>
      </w:r>
      <w:proofErr w:type="spellEnd"/>
      <w:r w:rsidR="0037052A" w:rsidRPr="00154F38">
        <w:t>, т</w:t>
      </w:r>
      <w:r w:rsidR="00274DE8">
        <w:t xml:space="preserve">о </w:t>
      </w:r>
      <w:r w:rsidR="0037052A" w:rsidRPr="00154F38">
        <w:t>е</w:t>
      </w:r>
      <w:r w:rsidR="00274DE8">
        <w:t>сть</w:t>
      </w:r>
      <w:r w:rsidR="0037052A" w:rsidRPr="00154F38">
        <w:t xml:space="preserve"> возможность  определить происхождение </w:t>
      </w:r>
      <w:r w:rsidR="0005736C" w:rsidRPr="00154F38">
        <w:t>записи</w:t>
      </w:r>
      <w:r w:rsidR="0037052A" w:rsidRPr="00154F38">
        <w:t xml:space="preserve"> и е</w:t>
      </w:r>
      <w:r w:rsidR="0005736C" w:rsidRPr="00154F38">
        <w:t>е</w:t>
      </w:r>
      <w:r w:rsidR="0037052A" w:rsidRPr="00154F38">
        <w:t xml:space="preserve"> автора, несущего ответственность за е</w:t>
      </w:r>
      <w:r w:rsidR="0005736C" w:rsidRPr="00154F38">
        <w:t>е</w:t>
      </w:r>
      <w:r w:rsidR="0037052A" w:rsidRPr="00154F38">
        <w:t xml:space="preserve"> медицинское содержание. </w:t>
      </w:r>
    </w:p>
    <w:p w:rsidR="00B81CE0" w:rsidRPr="004507C3" w:rsidRDefault="004507C3" w:rsidP="004507C3">
      <w:pPr>
        <w:pStyle w:val="a7"/>
      </w:pPr>
      <w:r>
        <w:t xml:space="preserve">Важным </w:t>
      </w:r>
      <w:r w:rsidR="00601525" w:rsidRPr="00154F38">
        <w:t xml:space="preserve">требованием к электронным медицинским картам является </w:t>
      </w:r>
      <w:r>
        <w:t xml:space="preserve">формализация правил </w:t>
      </w:r>
      <w:r w:rsidR="00E752A3">
        <w:t>электронного</w:t>
      </w:r>
      <w:r>
        <w:t xml:space="preserve"> </w:t>
      </w:r>
      <w:r w:rsidR="00601525" w:rsidRPr="00154F38">
        <w:t xml:space="preserve">доступа к информации и принципов предоставления таких прав, а также способов защиты </w:t>
      </w:r>
      <w:r>
        <w:t xml:space="preserve">персональной </w:t>
      </w:r>
      <w:r w:rsidR="00601525" w:rsidRPr="00154F38">
        <w:t xml:space="preserve">информации от </w:t>
      </w:r>
      <w:r w:rsidR="00481CB0">
        <w:t xml:space="preserve">попыток </w:t>
      </w:r>
      <w:r w:rsidR="00601525" w:rsidRPr="00154F38">
        <w:t xml:space="preserve">несанкционированного доступа. Подобная задача была не </w:t>
      </w:r>
      <w:r w:rsidR="000E6D80" w:rsidRPr="00154F38">
        <w:t xml:space="preserve">так </w:t>
      </w:r>
      <w:r w:rsidR="00601525" w:rsidRPr="00154F38">
        <w:t>актуальна для бумажных медицинских карт ввиду их пребывания в каждый момент в одном месте и ответственност</w:t>
      </w:r>
      <w:r w:rsidR="002E6E0D" w:rsidRPr="00154F38">
        <w:t>и</w:t>
      </w:r>
      <w:r w:rsidR="00601525" w:rsidRPr="00154F38">
        <w:t xml:space="preserve"> за них конкретного медработника. Для электронных медицинских карт</w:t>
      </w:r>
      <w:r w:rsidR="00481CB0">
        <w:t>, ввиду их хранения в автоматизированных информационных системах,</w:t>
      </w:r>
      <w:r w:rsidR="00601525" w:rsidRPr="00154F38">
        <w:t xml:space="preserve"> проблема </w:t>
      </w:r>
      <w:r w:rsidR="00481CB0">
        <w:t xml:space="preserve">формализации правил и принципов </w:t>
      </w:r>
      <w:r w:rsidR="00601525" w:rsidRPr="00154F38">
        <w:t xml:space="preserve">доступа </w:t>
      </w:r>
      <w:r w:rsidR="00481CB0">
        <w:t xml:space="preserve">имеет </w:t>
      </w:r>
      <w:r w:rsidR="00CA7DCB">
        <w:t>большее значение</w:t>
      </w:r>
      <w:r w:rsidR="00601525" w:rsidRPr="00154F38">
        <w:t>.</w:t>
      </w:r>
    </w:p>
    <w:p w:rsidR="00B47CF0" w:rsidRDefault="00B81CE0" w:rsidP="00092E9C">
      <w:pPr>
        <w:pStyle w:val="a7"/>
      </w:pPr>
      <w:r w:rsidRPr="00154F38">
        <w:t xml:space="preserve">Проблема структурирования и формализации медицинской информации также не была особенно существенной для традиционных медицинских карт, поскольку информация в любом случае </w:t>
      </w:r>
      <w:r w:rsidR="008E6C23" w:rsidRPr="00154F38">
        <w:t>предназначалась для</w:t>
      </w:r>
      <w:r w:rsidR="00621293" w:rsidRPr="00154F38">
        <w:t xml:space="preserve"> прочтения человеком. Электронные медицинские карты, кроме прямого</w:t>
      </w:r>
      <w:r w:rsidR="00E752A3">
        <w:t xml:space="preserve"> визуального</w:t>
      </w:r>
      <w:r w:rsidR="00621293" w:rsidRPr="00154F38">
        <w:t xml:space="preserve"> восприятия человеком</w:t>
      </w:r>
      <w:r w:rsidR="00EF5A02" w:rsidRPr="00154F38">
        <w:t>,</w:t>
      </w:r>
      <w:r w:rsidR="00621293" w:rsidRPr="00154F38">
        <w:t xml:space="preserve"> предполагают </w:t>
      </w:r>
      <w:r w:rsidR="008E6C23" w:rsidRPr="00154F38">
        <w:t>также автоматизированную</w:t>
      </w:r>
      <w:r w:rsidR="00621293" w:rsidRPr="00154F38">
        <w:t xml:space="preserve"> обработку</w:t>
      </w:r>
      <w:r w:rsidR="00E752A3">
        <w:t xml:space="preserve"> и анализ </w:t>
      </w:r>
      <w:r w:rsidR="00B47CF0">
        <w:t>содержащихся в них данных в различных информационных системах</w:t>
      </w:r>
      <w:r w:rsidR="00621293" w:rsidRPr="00154F38">
        <w:t>.</w:t>
      </w:r>
      <w:r w:rsidR="00B60588">
        <w:t xml:space="preserve"> </w:t>
      </w:r>
    </w:p>
    <w:p w:rsidR="005E53FA" w:rsidRPr="00154F38" w:rsidRDefault="00621293" w:rsidP="00B60588">
      <w:pPr>
        <w:pStyle w:val="a7"/>
        <w:ind w:firstLine="0"/>
      </w:pPr>
      <w:r w:rsidRPr="00154F38">
        <w:t>В соответствии с этим</w:t>
      </w:r>
      <w:r w:rsidR="00B47CF0">
        <w:t xml:space="preserve">, </w:t>
      </w:r>
      <w:r w:rsidRPr="00154F38">
        <w:t>структурирование и формализация</w:t>
      </w:r>
      <w:r w:rsidR="00B47CF0">
        <w:t xml:space="preserve"> </w:t>
      </w:r>
      <w:r w:rsidRPr="00154F38">
        <w:t xml:space="preserve">информации </w:t>
      </w:r>
      <w:r w:rsidR="00B47CF0">
        <w:t>в электронной медицинской карте должн</w:t>
      </w:r>
      <w:r w:rsidR="005F2811">
        <w:t>ы</w:t>
      </w:r>
      <w:r w:rsidR="00B47CF0">
        <w:t xml:space="preserve"> быть </w:t>
      </w:r>
      <w:r w:rsidR="00B60588">
        <w:t xml:space="preserve">обусловлены </w:t>
      </w:r>
      <w:r w:rsidR="00B47CF0">
        <w:t xml:space="preserve">не только требованиями визуализации, но и </w:t>
      </w:r>
      <w:r w:rsidRPr="00154F38">
        <w:t xml:space="preserve">требованиями </w:t>
      </w:r>
      <w:r w:rsidR="00B47CF0">
        <w:t xml:space="preserve">их последующей </w:t>
      </w:r>
      <w:r w:rsidRPr="00154F38">
        <w:t>автоматизированной</w:t>
      </w:r>
      <w:r w:rsidR="00B60588">
        <w:t xml:space="preserve"> аналитической</w:t>
      </w:r>
      <w:r w:rsidRPr="00154F38">
        <w:t xml:space="preserve"> обработки в конкретной медицинской организации.  </w:t>
      </w:r>
      <w:r w:rsidR="00B81CE0" w:rsidRPr="00154F38">
        <w:t xml:space="preserve"> </w:t>
      </w:r>
      <w:r w:rsidR="00601525" w:rsidRPr="00154F38">
        <w:t xml:space="preserve">    </w:t>
      </w:r>
    </w:p>
    <w:p w:rsidR="00BB27A9" w:rsidRPr="00154F38" w:rsidRDefault="00BC4A48" w:rsidP="003C2D41">
      <w:pPr>
        <w:pStyle w:val="a7"/>
      </w:pPr>
      <w:r w:rsidRPr="00154F38">
        <w:t>О</w:t>
      </w:r>
      <w:r w:rsidR="00601525" w:rsidRPr="00154F38">
        <w:t xml:space="preserve">дним из важнейших </w:t>
      </w:r>
      <w:r w:rsidR="00BB27A9" w:rsidRPr="00154F38">
        <w:t xml:space="preserve">принципов, который необходимо соблюдать при </w:t>
      </w:r>
      <w:r w:rsidR="00BB27A9" w:rsidRPr="00605A28">
        <w:t>разработке требований к электронной медицинской карте</w:t>
      </w:r>
      <w:r w:rsidR="002E6E0D" w:rsidRPr="00605A28">
        <w:t>,</w:t>
      </w:r>
      <w:r w:rsidR="00BB27A9" w:rsidRPr="00605A28">
        <w:t xml:space="preserve"> </w:t>
      </w:r>
      <w:r w:rsidR="002E6E0D" w:rsidRPr="00605A28">
        <w:t>является</w:t>
      </w:r>
      <w:r w:rsidR="00BB27A9" w:rsidRPr="00605A28">
        <w:t xml:space="preserve"> принцип </w:t>
      </w:r>
      <w:r w:rsidR="003C2D41">
        <w:t>«</w:t>
      </w:r>
      <w:r w:rsidR="00BB27A9" w:rsidRPr="00605A28">
        <w:t>разумной достаточности</w:t>
      </w:r>
      <w:r w:rsidR="003C2D41">
        <w:t>»</w:t>
      </w:r>
      <w:r w:rsidR="00BB27A9" w:rsidRPr="00605A28">
        <w:t xml:space="preserve">, обеспечивающий </w:t>
      </w:r>
      <w:r w:rsidR="003C2D41">
        <w:t xml:space="preserve">достижение </w:t>
      </w:r>
      <w:r w:rsidR="003C2D41" w:rsidRPr="00605A28">
        <w:t>достаточн</w:t>
      </w:r>
      <w:r w:rsidR="003C2D41">
        <w:t>ой</w:t>
      </w:r>
      <w:r w:rsidR="003C2D41" w:rsidRPr="00605A28">
        <w:t xml:space="preserve"> </w:t>
      </w:r>
      <w:r w:rsidR="003C2D41">
        <w:t>полноты, эффективности</w:t>
      </w:r>
      <w:r w:rsidR="00B60588">
        <w:t xml:space="preserve"> и</w:t>
      </w:r>
      <w:r w:rsidR="003C2D41">
        <w:t xml:space="preserve"> </w:t>
      </w:r>
      <w:r w:rsidR="00BB27A9" w:rsidRPr="00605A28">
        <w:t>надежност</w:t>
      </w:r>
      <w:r w:rsidR="003C2D41">
        <w:t>и</w:t>
      </w:r>
      <w:r w:rsidR="00BB27A9" w:rsidRPr="00605A28">
        <w:t xml:space="preserve"> </w:t>
      </w:r>
      <w:r w:rsidR="003C2D41">
        <w:t xml:space="preserve">автоматизированных </w:t>
      </w:r>
      <w:r w:rsidR="00BB27A9" w:rsidRPr="00605A28">
        <w:t>систем</w:t>
      </w:r>
      <w:r w:rsidR="00BB27A9" w:rsidRPr="00154F38">
        <w:t xml:space="preserve"> ведения </w:t>
      </w:r>
      <w:r w:rsidR="00BB27A9" w:rsidRPr="00154F38">
        <w:lastRenderedPageBreak/>
        <w:t xml:space="preserve">электронных медицинских карт </w:t>
      </w:r>
      <w:r w:rsidR="003C2D41">
        <w:t>в сочетании с</w:t>
      </w:r>
      <w:r w:rsidR="00BB27A9" w:rsidRPr="00154F38">
        <w:t xml:space="preserve"> </w:t>
      </w:r>
      <w:r w:rsidR="003C2D41" w:rsidRPr="00154F38">
        <w:t>приемлем</w:t>
      </w:r>
      <w:r w:rsidR="003C2D41">
        <w:t>ой</w:t>
      </w:r>
      <w:r w:rsidR="003C2D41" w:rsidRPr="00154F38">
        <w:t xml:space="preserve"> </w:t>
      </w:r>
      <w:r w:rsidR="00BB27A9" w:rsidRPr="00154F38">
        <w:t>стоимость</w:t>
      </w:r>
      <w:r w:rsidR="003C2D41">
        <w:t>ю их приобретения и эксплуатации</w:t>
      </w:r>
      <w:r w:rsidR="00BB27A9" w:rsidRPr="00154F38">
        <w:t>.</w:t>
      </w:r>
    </w:p>
    <w:p w:rsidR="00BB27A9" w:rsidRPr="005F32EF" w:rsidRDefault="00BB27A9" w:rsidP="00092E9C">
      <w:pPr>
        <w:pStyle w:val="a7"/>
      </w:pPr>
      <w:r w:rsidRPr="00154F38">
        <w:t xml:space="preserve">Все вышеперечисленное имеет значительную специфику в различных медицинских организациях. Поэтому </w:t>
      </w:r>
      <w:r w:rsidR="00B81CE0" w:rsidRPr="00154F38">
        <w:t xml:space="preserve">формулирование </w:t>
      </w:r>
      <w:r w:rsidR="00523331">
        <w:t xml:space="preserve">единых </w:t>
      </w:r>
      <w:r w:rsidR="00B81CE0" w:rsidRPr="00154F38">
        <w:t xml:space="preserve">требований ко всем медицинским организациям не представляется возможным. Должны быть сформулированы </w:t>
      </w:r>
      <w:r w:rsidR="00735FB0">
        <w:t xml:space="preserve">единые базовые </w:t>
      </w:r>
      <w:r w:rsidR="00B81CE0" w:rsidRPr="00154F38">
        <w:t xml:space="preserve">требования и правила, в соответствии с которыми конкретная медицинская организация сможет разработать для себя </w:t>
      </w:r>
      <w:r w:rsidR="00735FB0">
        <w:t>перечень</w:t>
      </w:r>
      <w:r w:rsidR="00735FB0" w:rsidRPr="00154F38">
        <w:t xml:space="preserve"> </w:t>
      </w:r>
      <w:r w:rsidR="00825CCD">
        <w:t xml:space="preserve">частных </w:t>
      </w:r>
      <w:r w:rsidR="00B81CE0" w:rsidRPr="00154F38">
        <w:t>требований.</w:t>
      </w:r>
      <w:r w:rsidRPr="00154F38">
        <w:t xml:space="preserve"> </w:t>
      </w:r>
    </w:p>
    <w:p w:rsidR="009810F7" w:rsidRDefault="00552E52" w:rsidP="005F32EF">
      <w:pPr>
        <w:pStyle w:val="a7"/>
      </w:pPr>
      <w:r w:rsidRPr="005F32EF">
        <w:t>Основным потребителем медицинской информации является медицинск</w:t>
      </w:r>
      <w:r w:rsidR="00DC07BF">
        <w:t>ая</w:t>
      </w:r>
      <w:r w:rsidRPr="008E6C23">
        <w:t xml:space="preserve"> </w:t>
      </w:r>
      <w:r w:rsidR="00DC07BF">
        <w:t>организация</w:t>
      </w:r>
      <w:r w:rsidRPr="008E6C23">
        <w:t xml:space="preserve"> и е</w:t>
      </w:r>
      <w:r w:rsidR="003A2C43">
        <w:t>е</w:t>
      </w:r>
      <w:r w:rsidRPr="008E6C23">
        <w:t xml:space="preserve"> медицинские работники. </w:t>
      </w:r>
      <w:r w:rsidR="00F12592">
        <w:t xml:space="preserve">Они являются </w:t>
      </w:r>
      <w:proofErr w:type="gramStart"/>
      <w:r w:rsidR="00F12592">
        <w:t>заказчиками</w:t>
      </w:r>
      <w:proofErr w:type="gramEnd"/>
      <w:r w:rsidR="00F12592">
        <w:t xml:space="preserve"> как форм представления электронных данных, так и правил структурирования информационных объектов. Вместе с тем, по мере проникновения вычислительной техники в быт, возникает ответная потребность уже пациента или физического лица иметь удобное и надежное средство хранения и анализа медицинской информации для личного использования. </w:t>
      </w:r>
      <w:proofErr w:type="gramStart"/>
      <w:r w:rsidR="00F12592">
        <w:t xml:space="preserve">Эта ответственность возникает перед медицинским </w:t>
      </w:r>
      <w:r w:rsidR="00DC07BF">
        <w:t xml:space="preserve">организациями </w:t>
      </w:r>
      <w:r w:rsidR="00F12592">
        <w:t>при реализации Федеральн</w:t>
      </w:r>
      <w:r w:rsidR="00BD5E67">
        <w:t>ого</w:t>
      </w:r>
      <w:r w:rsidR="00F12592">
        <w:t xml:space="preserve"> закон</w:t>
      </w:r>
      <w:r w:rsidR="00BD5E67">
        <w:t>а</w:t>
      </w:r>
      <w:r w:rsidR="00F12592">
        <w:t xml:space="preserve"> Российской </w:t>
      </w:r>
      <w:r w:rsidR="00BD5E67">
        <w:t>Федерации от 21 ноября 2011 г. №</w:t>
      </w:r>
      <w:r w:rsidR="00F12592">
        <w:t xml:space="preserve"> 323-ФЗ</w:t>
      </w:r>
      <w:r w:rsidR="00BD5E67">
        <w:t xml:space="preserve"> «</w:t>
      </w:r>
      <w:r w:rsidR="00F12592">
        <w:t>Об основах охраны здоровья</w:t>
      </w:r>
      <w:r w:rsidR="00BD5E67">
        <w:t xml:space="preserve"> граждан в Российской Федерации»</w:t>
      </w:r>
      <w:r w:rsidR="00AA29AB">
        <w:t xml:space="preserve">, </w:t>
      </w:r>
      <w:r w:rsidR="00AA29AB" w:rsidRPr="00FC1B10">
        <w:rPr>
          <w:bCs/>
        </w:rPr>
        <w:t>Статья 22 п. 4</w:t>
      </w:r>
      <w:r w:rsidR="00AA29AB">
        <w:rPr>
          <w:b/>
          <w:bCs/>
        </w:rPr>
        <w:t xml:space="preserve"> «</w:t>
      </w:r>
      <w:r w:rsidR="00AA29AB"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</w:t>
      </w:r>
      <w:r w:rsidR="00987BB3">
        <w:t>сультации у других специалистов</w:t>
      </w:r>
      <w:r w:rsidR="00AA29AB">
        <w:rPr>
          <w:b/>
          <w:bCs/>
        </w:rPr>
        <w:t>»</w:t>
      </w:r>
      <w:r w:rsidR="00987BB3">
        <w:rPr>
          <w:b/>
          <w:bCs/>
        </w:rPr>
        <w:t>.</w:t>
      </w:r>
      <w:proofErr w:type="gramEnd"/>
      <w:r w:rsidR="00987BB3">
        <w:rPr>
          <w:b/>
          <w:bCs/>
        </w:rPr>
        <w:t xml:space="preserve"> </w:t>
      </w:r>
      <w:r w:rsidR="00987BB3" w:rsidRPr="00987BB3">
        <w:t>Визуализация и представления информации из электронных медицинских карт пациента позвол</w:t>
      </w:r>
      <w:r w:rsidR="005F2811">
        <w:t>я</w:t>
      </w:r>
      <w:r w:rsidR="00987BB3" w:rsidRPr="00987BB3">
        <w:t>т выполнять эти действия значительно дешевле, быстрее и надежнее.</w:t>
      </w:r>
    </w:p>
    <w:p w:rsidR="00F12592" w:rsidRPr="00F12592" w:rsidRDefault="00F12592" w:rsidP="00092E9C">
      <w:pPr>
        <w:pStyle w:val="a7"/>
      </w:pPr>
    </w:p>
    <w:p w:rsidR="00111D9A" w:rsidRPr="005F32EF" w:rsidRDefault="006D0777" w:rsidP="00724374">
      <w:pPr>
        <w:pStyle w:val="a7"/>
      </w:pPr>
      <w:r>
        <w:t>Учитывая важность электронного</w:t>
      </w:r>
      <w:r w:rsidR="00B81CE0" w:rsidRPr="00154F38">
        <w:t xml:space="preserve"> обмен</w:t>
      </w:r>
      <w:r>
        <w:t>а</w:t>
      </w:r>
      <w:r w:rsidR="00B81CE0" w:rsidRPr="00154F38">
        <w:t xml:space="preserve"> медицинской информацией между различными медицинскими организациями</w:t>
      </w:r>
      <w:r w:rsidR="005F2811">
        <w:t>,</w:t>
      </w:r>
      <w:r w:rsidR="00B81CE0" w:rsidRPr="00154F38">
        <w:t xml:space="preserve"> необходимо </w:t>
      </w:r>
      <w:r>
        <w:t xml:space="preserve">выработать </w:t>
      </w:r>
      <w:r w:rsidR="00B81CE0" w:rsidRPr="00154F38">
        <w:t xml:space="preserve">единые требования, обеспечивающие совместное использование </w:t>
      </w:r>
      <w:r w:rsidR="00B81CE0" w:rsidRPr="00154F38">
        <w:lastRenderedPageBreak/>
        <w:t>медицинских записей</w:t>
      </w:r>
      <w:r w:rsidR="00111D9A" w:rsidRPr="00154F38">
        <w:t>,</w:t>
      </w:r>
      <w:r w:rsidR="00B81CE0" w:rsidRPr="00154F38">
        <w:t xml:space="preserve"> их единообразное понимание и трактовку представителями разных медицинских организаций</w:t>
      </w:r>
      <w:r>
        <w:t xml:space="preserve">. Необходимо также обеспечить вовлечение пациентов в заботу о собственном здоровье и предоставления им доступа к информации о своем здоровье. В связи с этим </w:t>
      </w:r>
      <w:r w:rsidRPr="00154F38">
        <w:t>применено</w:t>
      </w:r>
      <w:r w:rsidR="00DA50E8">
        <w:t xml:space="preserve"> </w:t>
      </w:r>
      <w:r w:rsidR="00B81CE0" w:rsidRPr="00154F38">
        <w:t xml:space="preserve">разделение </w:t>
      </w:r>
      <w:r w:rsidR="00107470">
        <w:t xml:space="preserve">общего </w:t>
      </w:r>
      <w:r w:rsidR="00B81CE0" w:rsidRPr="00154F38">
        <w:t xml:space="preserve">понятия электронной медицинской карты на 3 </w:t>
      </w:r>
      <w:proofErr w:type="gramStart"/>
      <w:r w:rsidR="00DA50E8">
        <w:t>функциональных</w:t>
      </w:r>
      <w:proofErr w:type="gramEnd"/>
      <w:r w:rsidR="00DA50E8">
        <w:t xml:space="preserve"> </w:t>
      </w:r>
      <w:r w:rsidR="005F32EF">
        <w:t>слоя</w:t>
      </w:r>
      <w:r w:rsidR="00B81CE0" w:rsidRPr="00154F38">
        <w:t>, описанны</w:t>
      </w:r>
      <w:r w:rsidR="005F2811">
        <w:t>х</w:t>
      </w:r>
      <w:r w:rsidR="00B81CE0" w:rsidRPr="00154F38">
        <w:t xml:space="preserve"> ниже.</w:t>
      </w:r>
      <w:r w:rsidR="00EB7F33" w:rsidRPr="00154F38">
        <w:t xml:space="preserve"> </w:t>
      </w:r>
      <w:r w:rsidR="00111D9A" w:rsidRPr="00154F38">
        <w:t xml:space="preserve">В соответствии с этими в комплекс стандартов </w:t>
      </w:r>
      <w:r w:rsidR="00825CCD">
        <w:t xml:space="preserve">по электронной </w:t>
      </w:r>
      <w:r w:rsidR="00552E52" w:rsidRPr="005F32EF">
        <w:t>медицинской карте входят, кроме настоящего стандарта, еще 3 документа:</w:t>
      </w:r>
    </w:p>
    <w:p w:rsidR="00111D9A" w:rsidRPr="005F32EF" w:rsidRDefault="00552E52" w:rsidP="00092E9C">
      <w:pPr>
        <w:pStyle w:val="a"/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</w:rPr>
      </w:pPr>
      <w:r w:rsidRPr="005F32EF">
        <w:rPr>
          <w:szCs w:val="28"/>
        </w:rPr>
        <w:t xml:space="preserve">ГОСТ </w:t>
      </w:r>
      <w:proofErr w:type="gramStart"/>
      <w:r w:rsidRPr="005F32EF">
        <w:rPr>
          <w:szCs w:val="28"/>
        </w:rPr>
        <w:t>Р</w:t>
      </w:r>
      <w:proofErr w:type="gramEnd"/>
      <w:r w:rsidRPr="005F32EF">
        <w:rPr>
          <w:szCs w:val="28"/>
        </w:rPr>
        <w:t xml:space="preserve"> 52636-2006 «Информатизация здоровья. Электронная медицинская карта. Электронная медицинская карта, используемая в медицинской организации» (в настоящее время пересматривается);</w:t>
      </w:r>
    </w:p>
    <w:p w:rsidR="00111D9A" w:rsidRPr="005F32EF" w:rsidRDefault="00552E52" w:rsidP="00092E9C">
      <w:pPr>
        <w:pStyle w:val="a"/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</w:rPr>
      </w:pPr>
      <w:r w:rsidRPr="005F32EF">
        <w:rPr>
          <w:szCs w:val="28"/>
        </w:rPr>
        <w:t xml:space="preserve">ГОСТ </w:t>
      </w:r>
      <w:proofErr w:type="gramStart"/>
      <w:r w:rsidRPr="005F32EF">
        <w:rPr>
          <w:szCs w:val="28"/>
        </w:rPr>
        <w:t>Р</w:t>
      </w:r>
      <w:proofErr w:type="gramEnd"/>
      <w:r w:rsidRPr="005F32EF">
        <w:rPr>
          <w:szCs w:val="28"/>
        </w:rPr>
        <w:t xml:space="preserve"> «Информатизация здоровья. Электронная медицинская карта. Интегрированная электронная медицинская карта» (в настоящее время находится в разработке);</w:t>
      </w:r>
    </w:p>
    <w:p w:rsidR="00BB27A9" w:rsidRPr="005F32EF" w:rsidRDefault="00552E52" w:rsidP="00092E9C">
      <w:pPr>
        <w:pStyle w:val="a"/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</w:rPr>
      </w:pPr>
      <w:r w:rsidRPr="005F32EF">
        <w:rPr>
          <w:szCs w:val="28"/>
        </w:rPr>
        <w:t xml:space="preserve">ГОСТ </w:t>
      </w:r>
      <w:proofErr w:type="gramStart"/>
      <w:r w:rsidRPr="005F32EF">
        <w:rPr>
          <w:szCs w:val="28"/>
        </w:rPr>
        <w:t>Р</w:t>
      </w:r>
      <w:proofErr w:type="gramEnd"/>
      <w:r w:rsidRPr="005F32EF">
        <w:rPr>
          <w:szCs w:val="28"/>
        </w:rPr>
        <w:t xml:space="preserve"> «Информатизация здоровья. Электронная медицинская карта. Персональная электронная медицинская карта» (в настоящее время находится в разработке)  </w:t>
      </w:r>
    </w:p>
    <w:p w:rsidR="00621293" w:rsidRPr="00154F38" w:rsidRDefault="00621293" w:rsidP="00605A28">
      <w:pPr>
        <w:pStyle w:val="1"/>
      </w:pPr>
      <w:bookmarkStart w:id="12" w:name="_Toc291479069"/>
      <w:bookmarkStart w:id="13" w:name="_Toc403902730"/>
      <w:r w:rsidRPr="00154F38">
        <w:t>Термины и определения</w:t>
      </w:r>
      <w:bookmarkEnd w:id="12"/>
      <w:bookmarkEnd w:id="13"/>
      <w:r w:rsidRPr="00154F38">
        <w:t xml:space="preserve"> </w:t>
      </w:r>
    </w:p>
    <w:p w:rsidR="00621293" w:rsidRPr="00154F38" w:rsidRDefault="00621293" w:rsidP="00092E9C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 w:rsidRPr="00F67AC7">
        <w:rPr>
          <w:b/>
        </w:rPr>
        <w:t xml:space="preserve">Персональная медицинская запись (ПМЗ) </w:t>
      </w:r>
      <w:r w:rsidR="00BE204F" w:rsidRPr="00154F38">
        <w:t>–</w:t>
      </w:r>
      <w:r w:rsidRPr="00154F38">
        <w:t xml:space="preserve"> любая запись,  имеющая отношение к здоровью конкретного человека и выполненная конкретным лицом. ПМЗ – это </w:t>
      </w:r>
      <w:r w:rsidR="008E6C23">
        <w:t>первичная</w:t>
      </w:r>
      <w:r w:rsidR="00E50105" w:rsidRPr="00154F38">
        <w:t xml:space="preserve"> </w:t>
      </w:r>
      <w:r w:rsidR="00E50105">
        <w:t xml:space="preserve">структурная единица </w:t>
      </w:r>
      <w:r w:rsidRPr="00154F38">
        <w:t>информации о здоровье субъекта, характеризующ</w:t>
      </w:r>
      <w:r w:rsidR="00BE204F">
        <w:t>ая</w:t>
      </w:r>
      <w:r w:rsidRPr="00154F38">
        <w:t>ся конкретным автором, отвечающим за содержимое этой записи, конкретным контекстом и моментом выполнения этой записи.</w:t>
      </w:r>
    </w:p>
    <w:p w:rsidR="0041588F" w:rsidRDefault="00621293" w:rsidP="00EB67C6">
      <w:pPr>
        <w:pStyle w:val="a7"/>
      </w:pPr>
      <w:r w:rsidRPr="00605A28">
        <w:rPr>
          <w:rStyle w:val="a8"/>
        </w:rPr>
        <w:t>Примечание</w:t>
      </w:r>
      <w:r w:rsidR="0041588F">
        <w:rPr>
          <w:rStyle w:val="a8"/>
        </w:rPr>
        <w:t xml:space="preserve"> 1</w:t>
      </w:r>
      <w:r w:rsidR="00605A28">
        <w:rPr>
          <w:rStyle w:val="a8"/>
        </w:rPr>
        <w:t>:</w:t>
      </w:r>
      <w:r w:rsidRPr="00605A28">
        <w:rPr>
          <w:rStyle w:val="a8"/>
        </w:rPr>
        <w:t xml:space="preserve"> Это определение несколько расширено по сравнению с ГОСТ </w:t>
      </w:r>
      <w:proofErr w:type="gramStart"/>
      <w:r w:rsidRPr="00605A28">
        <w:rPr>
          <w:rStyle w:val="a8"/>
        </w:rPr>
        <w:t>Р</w:t>
      </w:r>
      <w:proofErr w:type="gramEnd"/>
      <w:r w:rsidRPr="00605A28">
        <w:rPr>
          <w:rStyle w:val="a8"/>
        </w:rPr>
        <w:t xml:space="preserve"> 52636-2006 за счет записей о здоровье, которые могут быть сделаны</w:t>
      </w:r>
      <w:r w:rsidRPr="00605A28">
        <w:t xml:space="preserve"> самим субъектом или его доверенными лицами (например, родителями)</w:t>
      </w:r>
      <w:r w:rsidR="004F78EF">
        <w:t>.</w:t>
      </w:r>
    </w:p>
    <w:p w:rsidR="004F78EF" w:rsidRDefault="0041588F" w:rsidP="00EB67C6">
      <w:pPr>
        <w:pStyle w:val="a7"/>
      </w:pPr>
      <w:r>
        <w:lastRenderedPageBreak/>
        <w:t>Примечание 2: Информация, имеющая отношение к состоянию здоровья</w:t>
      </w:r>
      <w:r w:rsidR="00FB1941">
        <w:t>,</w:t>
      </w:r>
      <w:r>
        <w:t xml:space="preserve"> может быть передана по электронным каналам связи непосредственно с медицинского устройства, однако такая запись должна быть подтверждена человеком, отвечающим за организацию измерения, произведенного с помощью данного устройства.       </w:t>
      </w:r>
    </w:p>
    <w:p w:rsidR="004F78EF" w:rsidRDefault="004F78EF" w:rsidP="00EB67C6">
      <w:pPr>
        <w:pStyle w:val="a7"/>
      </w:pPr>
    </w:p>
    <w:p w:rsidR="001F3EB1" w:rsidRPr="00154F38" w:rsidRDefault="00E50105" w:rsidP="00EB67C6">
      <w:pPr>
        <w:pStyle w:val="a7"/>
      </w:pPr>
      <w:r>
        <w:t xml:space="preserve"> </w:t>
      </w:r>
      <w:r w:rsidR="00621293" w:rsidRPr="00E2232B">
        <w:rPr>
          <w:b/>
        </w:rPr>
        <w:t>Электронная персональная медицинская запись (ЭПМЗ)</w:t>
      </w:r>
      <w:r w:rsidR="001F3EB1" w:rsidRPr="00154F38">
        <w:t xml:space="preserve"> </w:t>
      </w:r>
      <w:r w:rsidR="00621293" w:rsidRPr="00154F38">
        <w:t xml:space="preserve">– любая персональная медицинская запись, </w:t>
      </w:r>
      <w:r w:rsidR="00800BC7">
        <w:t xml:space="preserve">размещенная </w:t>
      </w:r>
      <w:r w:rsidR="00621293" w:rsidRPr="00154F38">
        <w:t xml:space="preserve">на электронном носителе. ЭПМЗ </w:t>
      </w:r>
      <w:proofErr w:type="gramStart"/>
      <w:r w:rsidR="00621293" w:rsidRPr="00154F38">
        <w:t>привязана</w:t>
      </w:r>
      <w:proofErr w:type="gramEnd"/>
      <w:r w:rsidR="00621293" w:rsidRPr="00154F38">
        <w:t xml:space="preserve"> к конкретному электронному хранилищу</w:t>
      </w:r>
      <w:r w:rsidR="00EB67C6">
        <w:t xml:space="preserve"> и характеризуется определенным жизненным циклом в</w:t>
      </w:r>
      <w:r w:rsidR="00621293" w:rsidRPr="00154F38">
        <w:t xml:space="preserve"> этом хранилище. </w:t>
      </w:r>
    </w:p>
    <w:p w:rsidR="00621293" w:rsidRDefault="001F3EB1" w:rsidP="00605A28">
      <w:pPr>
        <w:pStyle w:val="a7"/>
      </w:pPr>
      <w:r w:rsidRPr="00605A28">
        <w:t>Примечание</w:t>
      </w:r>
      <w:r w:rsidR="00EB67C6">
        <w:t xml:space="preserve"> 1</w:t>
      </w:r>
      <w:r w:rsidR="00605A28">
        <w:t>:</w:t>
      </w:r>
      <w:r w:rsidRPr="00605A28">
        <w:t xml:space="preserve"> Э</w:t>
      </w:r>
      <w:r w:rsidR="00621293" w:rsidRPr="00605A28">
        <w:t xml:space="preserve">ПМЗ проходит несколько стадий своего жизненного цикла, описанных в ГОСТ </w:t>
      </w:r>
      <w:r w:rsidR="003E5383" w:rsidRPr="003E5383">
        <w:t>[</w:t>
      </w:r>
      <w:r w:rsidR="00751A6B">
        <w:fldChar w:fldCharType="begin"/>
      </w:r>
      <w:r w:rsidR="00822D4C">
        <w:instrText xml:space="preserve"> REF _Ref322112965 \r \h </w:instrText>
      </w:r>
      <w:r w:rsidR="00751A6B">
        <w:fldChar w:fldCharType="separate"/>
      </w:r>
      <w:r w:rsidR="00620CBA">
        <w:t>2</w:t>
      </w:r>
      <w:r w:rsidR="00751A6B">
        <w:fldChar w:fldCharType="end"/>
      </w:r>
      <w:r w:rsidR="003E5383" w:rsidRPr="003E5383">
        <w:t>]</w:t>
      </w:r>
      <w:r w:rsidR="00621293" w:rsidRPr="00605A28">
        <w:t>. Одной из стадий является подписание ЭПМЗ. Выполнив процедуру подписания, автор ЭПМЗ принимает на себя всю полноту ответственности за ее содержание. После подписания ЭПМЗ приобретает статус официального (юридически значимого) медицинского документа</w:t>
      </w:r>
      <w:r w:rsidR="0005736C" w:rsidRPr="00605A28">
        <w:t>, который может быть использован наравне с традиционным бумажным документом или вместо него</w:t>
      </w:r>
      <w:r w:rsidR="00621293" w:rsidRPr="00605A28">
        <w:t>.</w:t>
      </w:r>
    </w:p>
    <w:p w:rsidR="004F78EF" w:rsidRDefault="00EB67C6" w:rsidP="00605A28">
      <w:pPr>
        <w:pStyle w:val="a7"/>
      </w:pPr>
      <w:r>
        <w:t>Примечание 2: В процессе жизненного цикла</w:t>
      </w:r>
      <w:r w:rsidR="0035233C">
        <w:t xml:space="preserve"> ЭПМЗ</w:t>
      </w:r>
      <w:r>
        <w:t xml:space="preserve"> </w:t>
      </w:r>
      <w:r w:rsidR="0035233C">
        <w:t>информация в нее может вноситься различными людьми</w:t>
      </w:r>
      <w:r w:rsidR="0041588F">
        <w:t>, а также</w:t>
      </w:r>
      <w:r w:rsidR="0035233C">
        <w:t xml:space="preserve"> непосредственно передаваться из различных медицинских устройств или информационных систем по электронным каналам связи. </w:t>
      </w:r>
      <w:r w:rsidR="00453F1E">
        <w:t>Информация об участниках процесса подготовки ЭПМЗ может быть сохранена в ней, однако автором ЭПМЗ считается именно человек</w:t>
      </w:r>
      <w:r w:rsidR="00FB1941">
        <w:t>,</w:t>
      </w:r>
      <w:r w:rsidR="00453F1E">
        <w:t xml:space="preserve"> подписавший ее и отвечающий за ее медицинское содержание.  Например</w:t>
      </w:r>
      <w:r w:rsidR="004F78EF">
        <w:t>:</w:t>
      </w:r>
    </w:p>
    <w:p w:rsidR="004F78EF" w:rsidRDefault="00453F1E" w:rsidP="004F78EF">
      <w:pPr>
        <w:pStyle w:val="a"/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</w:rPr>
      </w:pPr>
      <w:r w:rsidRPr="004F78EF">
        <w:rPr>
          <w:szCs w:val="28"/>
        </w:rPr>
        <w:t xml:space="preserve"> </w:t>
      </w:r>
      <w:r w:rsidR="004F78EF" w:rsidRPr="004F78EF">
        <w:rPr>
          <w:szCs w:val="28"/>
        </w:rPr>
        <w:t>П</w:t>
      </w:r>
      <w:r w:rsidRPr="004F78EF">
        <w:rPr>
          <w:szCs w:val="28"/>
        </w:rPr>
        <w:t>ри выполнении лабораторных тестов данные вносятся лаборантами или передаются непосредственно с лабораторных анализаторов, однако официальный статус результат анализа приобретает после подписания (утверждения) врачом-лаборантом</w:t>
      </w:r>
      <w:r w:rsidR="004F78EF" w:rsidRPr="004F78EF">
        <w:rPr>
          <w:szCs w:val="28"/>
        </w:rPr>
        <w:t>. Именно он считается автором данной ЭПМЗ</w:t>
      </w:r>
      <w:r w:rsidR="004F78EF">
        <w:rPr>
          <w:szCs w:val="28"/>
        </w:rPr>
        <w:t>;</w:t>
      </w:r>
      <w:r w:rsidR="004F78EF" w:rsidRPr="004F78EF">
        <w:rPr>
          <w:szCs w:val="28"/>
        </w:rPr>
        <w:t xml:space="preserve"> </w:t>
      </w:r>
    </w:p>
    <w:p w:rsidR="004F78EF" w:rsidRPr="004F78EF" w:rsidRDefault="004F78EF" w:rsidP="004F78EF">
      <w:pPr>
        <w:pStyle w:val="a"/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</w:rPr>
      </w:pPr>
      <w:r w:rsidRPr="004F78EF">
        <w:rPr>
          <w:szCs w:val="28"/>
        </w:rPr>
        <w:lastRenderedPageBreak/>
        <w:t>При использовании в домашних условиях различных приборов персонального мониторинга</w:t>
      </w:r>
      <w:r w:rsidR="0041588F">
        <w:rPr>
          <w:szCs w:val="28"/>
        </w:rPr>
        <w:t xml:space="preserve"> (</w:t>
      </w:r>
      <w:proofErr w:type="spellStart"/>
      <w:r w:rsidR="0041588F">
        <w:rPr>
          <w:szCs w:val="28"/>
        </w:rPr>
        <w:t>глюкометра</w:t>
      </w:r>
      <w:proofErr w:type="spellEnd"/>
      <w:r w:rsidR="0041588F">
        <w:rPr>
          <w:szCs w:val="28"/>
        </w:rPr>
        <w:t xml:space="preserve"> или кардиомонитора)</w:t>
      </w:r>
      <w:r w:rsidRPr="004F78EF">
        <w:rPr>
          <w:szCs w:val="28"/>
        </w:rPr>
        <w:t xml:space="preserve">, могущих передавать результаты непосредственно по электронным каналам связи, автором ЭПМЗ является сам пациент или его доверенное лицо, выполнившее </w:t>
      </w:r>
      <w:r w:rsidR="0041588F">
        <w:rPr>
          <w:szCs w:val="28"/>
        </w:rPr>
        <w:t xml:space="preserve">измерение с помощью </w:t>
      </w:r>
      <w:r w:rsidRPr="004F78EF">
        <w:rPr>
          <w:szCs w:val="28"/>
        </w:rPr>
        <w:t>данного устройства в соответствии с инструкцией</w:t>
      </w:r>
      <w:r>
        <w:rPr>
          <w:szCs w:val="28"/>
        </w:rPr>
        <w:t>.</w:t>
      </w:r>
      <w:r w:rsidRPr="004F78EF">
        <w:rPr>
          <w:szCs w:val="28"/>
        </w:rPr>
        <w:t xml:space="preserve"> </w:t>
      </w:r>
    </w:p>
    <w:p w:rsidR="00EB67C6" w:rsidRPr="00605A28" w:rsidRDefault="0035233C" w:rsidP="00605A28">
      <w:pPr>
        <w:pStyle w:val="a7"/>
      </w:pPr>
      <w:r>
        <w:t xml:space="preserve">  </w:t>
      </w:r>
      <w:r w:rsidR="00EB67C6">
        <w:t xml:space="preserve"> </w:t>
      </w:r>
    </w:p>
    <w:p w:rsidR="001F3EB1" w:rsidRPr="00154F38" w:rsidRDefault="00621293" w:rsidP="00092E9C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 w:rsidRPr="00F67AC7">
        <w:rPr>
          <w:b/>
        </w:rPr>
        <w:t>Электронная медицинская карта (ЭМК)</w:t>
      </w:r>
      <w:r w:rsidRPr="00154F38">
        <w:t xml:space="preserve"> – совокупность электронных персональных медицинских записей (ЭПМЗ), относящихся к одному человеку, собираемых, хранящихся и используемых в рамках одной медицинской организации. </w:t>
      </w:r>
      <w:r w:rsidR="00823659" w:rsidRPr="00154F38">
        <w:t xml:space="preserve">Правила сбора, хранения и использования ЭМК, а также </w:t>
      </w:r>
      <w:r w:rsidR="005F3B5B">
        <w:t xml:space="preserve">определение </w:t>
      </w:r>
      <w:r w:rsidR="00823659" w:rsidRPr="00154F38">
        <w:t>прав</w:t>
      </w:r>
      <w:r w:rsidR="005F3B5B">
        <w:t xml:space="preserve"> и правил</w:t>
      </w:r>
      <w:r w:rsidR="00823659" w:rsidRPr="00154F38">
        <w:t xml:space="preserve"> доступа к ней устанавливаются медицинской организацией на основе национального стандарта ГОСТ </w:t>
      </w:r>
      <w:proofErr w:type="gramStart"/>
      <w:r w:rsidR="00823659" w:rsidRPr="00154F38">
        <w:t>Р</w:t>
      </w:r>
      <w:proofErr w:type="gramEnd"/>
      <w:r w:rsidR="00823659" w:rsidRPr="00154F38">
        <w:t xml:space="preserve"> </w:t>
      </w:r>
      <w:r w:rsidR="003E5383" w:rsidRPr="003E5383">
        <w:t>[</w:t>
      </w:r>
      <w:r w:rsidR="00751A6B">
        <w:fldChar w:fldCharType="begin"/>
      </w:r>
      <w:r w:rsidR="003E5383">
        <w:instrText xml:space="preserve"> REF _Ref322112965 \r \h </w:instrText>
      </w:r>
      <w:r w:rsidR="00751A6B">
        <w:fldChar w:fldCharType="separate"/>
      </w:r>
      <w:r w:rsidR="00620CBA">
        <w:t>2</w:t>
      </w:r>
      <w:r w:rsidR="00751A6B">
        <w:fldChar w:fldCharType="end"/>
      </w:r>
      <w:r w:rsidR="003E5383" w:rsidRPr="003E5383">
        <w:t>]</w:t>
      </w:r>
      <w:r w:rsidR="00823659" w:rsidRPr="00154F38">
        <w:t xml:space="preserve"> в соответствии с требованиями законодательства</w:t>
      </w:r>
      <w:r w:rsidR="003F3F7C">
        <w:t xml:space="preserve"> Российской Федерации</w:t>
      </w:r>
      <w:r w:rsidR="00823659" w:rsidRPr="00154F38">
        <w:t xml:space="preserve"> и нормативными документами </w:t>
      </w:r>
      <w:r w:rsidR="003F3F7C">
        <w:t>Министерства здравоохранения Российской Федерации</w:t>
      </w:r>
      <w:r w:rsidR="00823659" w:rsidRPr="00154F38">
        <w:t>.</w:t>
      </w:r>
    </w:p>
    <w:p w:rsidR="001F3EB1" w:rsidRPr="00605A28" w:rsidRDefault="001F3EB1" w:rsidP="00605A28">
      <w:pPr>
        <w:pStyle w:val="a7"/>
      </w:pPr>
      <w:r w:rsidRPr="00605A28">
        <w:t>Примечание 1</w:t>
      </w:r>
      <w:r w:rsidR="00605A28">
        <w:t>:</w:t>
      </w:r>
      <w:r w:rsidRPr="00605A28">
        <w:t xml:space="preserve"> </w:t>
      </w:r>
      <w:r w:rsidR="00621293" w:rsidRPr="00605A28">
        <w:t xml:space="preserve">Термин ЭМК является аналогом международного термина </w:t>
      </w:r>
      <w:proofErr w:type="spellStart"/>
      <w:r w:rsidRPr="00605A28">
        <w:t>Electronic</w:t>
      </w:r>
      <w:proofErr w:type="spellEnd"/>
      <w:r w:rsidRPr="00605A28">
        <w:t xml:space="preserve"> </w:t>
      </w:r>
      <w:proofErr w:type="spellStart"/>
      <w:r w:rsidRPr="00605A28">
        <w:t>Medical</w:t>
      </w:r>
      <w:proofErr w:type="spellEnd"/>
      <w:r w:rsidRPr="00605A28">
        <w:t xml:space="preserve"> </w:t>
      </w:r>
      <w:proofErr w:type="spellStart"/>
      <w:r w:rsidRPr="00605A28">
        <w:t>Record</w:t>
      </w:r>
      <w:proofErr w:type="spellEnd"/>
      <w:r w:rsidRPr="00605A28">
        <w:t xml:space="preserve"> (</w:t>
      </w:r>
      <w:smartTag w:uri="urn:schemas-microsoft-com:office:smarttags" w:element="stockticker">
        <w:r w:rsidR="00621293" w:rsidRPr="00605A28">
          <w:t>EMR</w:t>
        </w:r>
      </w:smartTag>
      <w:r w:rsidRPr="00605A28">
        <w:t>)</w:t>
      </w:r>
      <w:r w:rsidR="00552E52" w:rsidRPr="0041588F">
        <w:t xml:space="preserve"> [3]</w:t>
      </w:r>
      <w:r w:rsidR="00621293" w:rsidRPr="00605A28">
        <w:t>.</w:t>
      </w:r>
    </w:p>
    <w:p w:rsidR="0036096D" w:rsidRPr="00605A28" w:rsidRDefault="001F3EB1" w:rsidP="00605A28">
      <w:pPr>
        <w:pStyle w:val="a7"/>
      </w:pPr>
      <w:r w:rsidRPr="00605A28">
        <w:t>Примечание 2</w:t>
      </w:r>
      <w:r w:rsidR="00605A28">
        <w:t>:</w:t>
      </w:r>
      <w:r w:rsidRPr="00605A28">
        <w:t xml:space="preserve"> </w:t>
      </w:r>
      <w:r w:rsidR="0036096D" w:rsidRPr="00605A28">
        <w:t xml:space="preserve">Термин ЭМК предполагает объединение всей </w:t>
      </w:r>
      <w:r w:rsidR="00EF5A02" w:rsidRPr="00605A28">
        <w:t xml:space="preserve">информации о пациенте, </w:t>
      </w:r>
      <w:r w:rsidR="0036096D" w:rsidRPr="00605A28">
        <w:t>имеющейся в данной медицинской организации в электронной форме</w:t>
      </w:r>
      <w:r w:rsidR="00EF5A02" w:rsidRPr="00605A28">
        <w:t xml:space="preserve">, </w:t>
      </w:r>
      <w:r w:rsidR="0036096D" w:rsidRPr="00605A28">
        <w:t>– всех ЭПМЗ данного пациент</w:t>
      </w:r>
      <w:r w:rsidR="00EF5A02" w:rsidRPr="00605A28">
        <w:t>а</w:t>
      </w:r>
      <w:r w:rsidR="0036096D" w:rsidRPr="00605A28">
        <w:t>. При этом ЭПМЗ внутри электронной медицинской карты могут быть дополнительно объединены</w:t>
      </w:r>
      <w:r w:rsidR="00EF5A02" w:rsidRPr="00605A28">
        <w:t xml:space="preserve"> в</w:t>
      </w:r>
      <w:r w:rsidR="0036096D" w:rsidRPr="00605A28">
        <w:t xml:space="preserve"> групп</w:t>
      </w:r>
      <w:r w:rsidR="00EF5A02" w:rsidRPr="00605A28">
        <w:t>ы</w:t>
      </w:r>
      <w:r w:rsidR="0036096D" w:rsidRPr="00605A28">
        <w:t xml:space="preserve">, относящиеся, например, к конкретному законченному случаю заболевания (в амбулаторной практике) или к конкретной госпитализации (при стационарном лечении). </w:t>
      </w:r>
      <w:r w:rsidR="00E27105">
        <w:t>Н</w:t>
      </w:r>
      <w:r w:rsidR="0036096D" w:rsidRPr="00605A28">
        <w:t>екоторые ЭПМЗ могут не входить ни в одну из групп и не относиться ни</w:t>
      </w:r>
      <w:r w:rsidR="00E27105">
        <w:t xml:space="preserve"> к</w:t>
      </w:r>
      <w:r w:rsidR="0036096D" w:rsidRPr="00605A28">
        <w:t xml:space="preserve"> какой конкретной госпитализации или законченному случаю заболевания.</w:t>
      </w:r>
    </w:p>
    <w:p w:rsidR="00621293" w:rsidRPr="00605A28" w:rsidRDefault="0036096D" w:rsidP="00605A28">
      <w:pPr>
        <w:pStyle w:val="a7"/>
      </w:pPr>
      <w:r w:rsidRPr="00605A28">
        <w:t>Примечание 3</w:t>
      </w:r>
      <w:r w:rsidR="00605A28">
        <w:t>:</w:t>
      </w:r>
      <w:r w:rsidRPr="00605A28">
        <w:t xml:space="preserve"> Традиционно в соответствии с типом </w:t>
      </w:r>
      <w:r w:rsidR="00621293" w:rsidRPr="00605A28">
        <w:t xml:space="preserve">медицинской организации </w:t>
      </w:r>
      <w:r w:rsidRPr="00605A28">
        <w:t xml:space="preserve">говорят </w:t>
      </w:r>
      <w:r w:rsidR="00621293" w:rsidRPr="00605A28">
        <w:t>об:</w:t>
      </w:r>
    </w:p>
    <w:p w:rsidR="00621293" w:rsidRPr="00154F38" w:rsidRDefault="00465F72" w:rsidP="005C04B7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 w:rsidRPr="00154F38">
        <w:lastRenderedPageBreak/>
        <w:t>«</w:t>
      </w:r>
      <w:r w:rsidR="004433D0" w:rsidRPr="00154F38">
        <w:t>э</w:t>
      </w:r>
      <w:r w:rsidR="00621293" w:rsidRPr="00154F38">
        <w:t>лектронной медицинской карте</w:t>
      </w:r>
      <w:r w:rsidR="0036096D" w:rsidRPr="00154F38">
        <w:t xml:space="preserve"> </w:t>
      </w:r>
      <w:r w:rsidR="009275D3" w:rsidRPr="00154F38">
        <w:t>амбулаторного больного</w:t>
      </w:r>
      <w:r w:rsidRPr="00154F38">
        <w:t>»</w:t>
      </w:r>
      <w:r w:rsidR="00621293" w:rsidRPr="00154F38">
        <w:t xml:space="preserve"> для амбулаторий, поликлиник, диагностических центров, диспансеров, поликлинических отделений стационаров или специализированных медицинских центров, частных врачей, коммерческих лабораторий и др.</w:t>
      </w:r>
      <w:r w:rsidR="004433D0" w:rsidRPr="00154F38">
        <w:t>;</w:t>
      </w:r>
    </w:p>
    <w:p w:rsidR="009275D3" w:rsidRDefault="00465F72" w:rsidP="005C04B7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 w:rsidRPr="00154F38">
        <w:t>«</w:t>
      </w:r>
      <w:r w:rsidR="004433D0" w:rsidRPr="00154F38">
        <w:t>э</w:t>
      </w:r>
      <w:r w:rsidR="00621293" w:rsidRPr="00154F38">
        <w:t>лектронной медицинской карте стационарного больного</w:t>
      </w:r>
      <w:r w:rsidRPr="00154F38">
        <w:t>»</w:t>
      </w:r>
      <w:r w:rsidR="00621293" w:rsidRPr="00154F38">
        <w:t xml:space="preserve"> для стационаров</w:t>
      </w:r>
      <w:r w:rsidRPr="00154F38">
        <w:t xml:space="preserve"> или «</w:t>
      </w:r>
      <w:r w:rsidR="004433D0" w:rsidRPr="00154F38">
        <w:t>э</w:t>
      </w:r>
      <w:r w:rsidR="009275D3" w:rsidRPr="00154F38">
        <w:t>лектронной истории болезни</w:t>
      </w:r>
      <w:r w:rsidRPr="00154F38">
        <w:t>»</w:t>
      </w:r>
      <w:r w:rsidR="009275D3" w:rsidRPr="00154F38">
        <w:t xml:space="preserve">, под которой </w:t>
      </w:r>
      <w:r w:rsidRPr="00154F38">
        <w:t>чаще всего</w:t>
      </w:r>
      <w:r w:rsidR="009275D3" w:rsidRPr="00154F38">
        <w:t xml:space="preserve"> понимают электронные медицинские записи, относящиеся к конкретной госпитализации.</w:t>
      </w:r>
    </w:p>
    <w:p w:rsidR="005F4453" w:rsidRPr="00154F38" w:rsidRDefault="005F4453" w:rsidP="005F4453">
      <w:pPr>
        <w:pStyle w:val="a"/>
        <w:numPr>
          <w:ilvl w:val="0"/>
          <w:numId w:val="20"/>
        </w:numPr>
        <w:tabs>
          <w:tab w:val="left" w:pos="993"/>
        </w:tabs>
      </w:pPr>
      <w:r>
        <w:t>«</w:t>
      </w:r>
      <w:r w:rsidRPr="005F4453">
        <w:t>карт</w:t>
      </w:r>
      <w:r>
        <w:t>е</w:t>
      </w:r>
      <w:r w:rsidRPr="005F4453">
        <w:t xml:space="preserve"> вызова скорой медицинской помощи</w:t>
      </w:r>
      <w:r>
        <w:t>»</w:t>
      </w:r>
      <w:r w:rsidRPr="005F4453">
        <w:t>, в которой отражаются сведения о состоянии здоровья пациентов и оказании медицинской помощи вне амбулаторных и стационарных случаев.</w:t>
      </w:r>
    </w:p>
    <w:p w:rsidR="009810F7" w:rsidRDefault="009275D3" w:rsidP="00E27105">
      <w:pPr>
        <w:pStyle w:val="a7"/>
      </w:pPr>
      <w:r w:rsidRPr="00154F38">
        <w:t xml:space="preserve">В ряде специализированных медицинских организаций существуют и другие термины, обозначающие специальные формы </w:t>
      </w:r>
      <w:r w:rsidR="00E05EA4">
        <w:t xml:space="preserve">традиционных </w:t>
      </w:r>
      <w:r w:rsidRPr="00154F38">
        <w:t>медицинских карт</w:t>
      </w:r>
      <w:r w:rsidR="00E05EA4">
        <w:t xml:space="preserve">, такие как </w:t>
      </w:r>
      <w:r w:rsidRPr="00800BC7">
        <w:t>история родов</w:t>
      </w:r>
      <w:r w:rsidRPr="00154F38">
        <w:t xml:space="preserve">, </w:t>
      </w:r>
      <w:r w:rsidRPr="00800BC7">
        <w:t>история развития новорожденного</w:t>
      </w:r>
      <w:r w:rsidR="00E05EA4">
        <w:t>, стоматологическая карта</w:t>
      </w:r>
      <w:r w:rsidRPr="00800BC7">
        <w:t xml:space="preserve"> и др</w:t>
      </w:r>
      <w:r w:rsidRPr="00154F38">
        <w:t xml:space="preserve">. Все эти </w:t>
      </w:r>
      <w:r w:rsidR="00E05EA4">
        <w:t xml:space="preserve">медицинские </w:t>
      </w:r>
      <w:r w:rsidRPr="00154F38">
        <w:t xml:space="preserve">карты представляют </w:t>
      </w:r>
      <w:r w:rsidR="004433D0" w:rsidRPr="00154F38">
        <w:t xml:space="preserve">собой </w:t>
      </w:r>
      <w:r w:rsidRPr="00154F38">
        <w:t>объединение медицинских записей</w:t>
      </w:r>
      <w:r w:rsidR="004433D0" w:rsidRPr="00154F38">
        <w:t>,</w:t>
      </w:r>
      <w:r w:rsidRPr="00154F38">
        <w:t xml:space="preserve"> относящихся к какому-то отдельному эпизоду лечения для конкретного пациента.</w:t>
      </w:r>
    </w:p>
    <w:p w:rsidR="00621293" w:rsidRPr="00154F38" w:rsidRDefault="00626004" w:rsidP="005C04B7">
      <w:pPr>
        <w:pStyle w:val="a7"/>
      </w:pPr>
      <w:r w:rsidRPr="00154F38">
        <w:t>Создание электронных аналогов этих частных медицинских карт не представляется целесообразным, поскольку они могут входить как определенные группы записей (см</w:t>
      </w:r>
      <w:r w:rsidR="00823659" w:rsidRPr="00154F38">
        <w:t>.</w:t>
      </w:r>
      <w:r w:rsidRPr="00154F38">
        <w:t xml:space="preserve"> примечание 2)</w:t>
      </w:r>
      <w:r w:rsidR="004433D0" w:rsidRPr="00154F38">
        <w:t>,</w:t>
      </w:r>
      <w:r w:rsidRPr="00154F38">
        <w:t xml:space="preserve"> в единую электронную </w:t>
      </w:r>
      <w:r w:rsidR="00E05EA4">
        <w:t xml:space="preserve">медицинскую </w:t>
      </w:r>
      <w:r w:rsidRPr="00154F38">
        <w:t xml:space="preserve">карту данного индивида, объединяющую все его </w:t>
      </w:r>
      <w:r w:rsidR="004433D0" w:rsidRPr="00154F38">
        <w:t xml:space="preserve">электронные персональные медицинские записи, </w:t>
      </w:r>
      <w:r w:rsidRPr="00154F38">
        <w:t>известные в данной медицинской организации</w:t>
      </w:r>
      <w:r w:rsidR="00621293" w:rsidRPr="00154F38">
        <w:t>.</w:t>
      </w:r>
    </w:p>
    <w:p w:rsidR="00823659" w:rsidRPr="00154F38" w:rsidRDefault="00621293" w:rsidP="00092E9C">
      <w:pPr>
        <w:pStyle w:val="a"/>
        <w:numPr>
          <w:ilvl w:val="0"/>
          <w:numId w:val="20"/>
        </w:numPr>
        <w:tabs>
          <w:tab w:val="left" w:pos="993"/>
        </w:tabs>
        <w:ind w:left="0" w:firstLine="709"/>
      </w:pPr>
      <w:r w:rsidRPr="00F67AC7">
        <w:rPr>
          <w:b/>
        </w:rPr>
        <w:t>Интегрированная электронная медицинская карта (ИЭМК)</w:t>
      </w:r>
      <w:r w:rsidRPr="00154F38">
        <w:t xml:space="preserve"> – совокупность электронных персональных медицинских записей (ЭПМЗ), относящихся к одному человеку, собираемых</w:t>
      </w:r>
      <w:r w:rsidR="003A2C43">
        <w:t>, передаваемых</w:t>
      </w:r>
      <w:r w:rsidRPr="00154F38">
        <w:t xml:space="preserve"> и используемых несколькими медицинскими организациями. </w:t>
      </w:r>
      <w:r w:rsidR="001F62DB">
        <w:t>В</w:t>
      </w:r>
      <w:r w:rsidR="00B12CED" w:rsidRPr="00154F38">
        <w:t xml:space="preserve">ходящие в </w:t>
      </w:r>
      <w:r w:rsidR="001F62DB">
        <w:t xml:space="preserve">ИЭМК </w:t>
      </w:r>
      <w:r w:rsidR="00B12CED" w:rsidRPr="00154F38">
        <w:t xml:space="preserve">электронные персональные медицинские записи могут храниться как централизованно, так и распределено (в различных медицинских организациях). При </w:t>
      </w:r>
      <w:r w:rsidR="00B12CED" w:rsidRPr="00154F38">
        <w:lastRenderedPageBreak/>
        <w:t xml:space="preserve">распределенном хранении доступ к отдельным ЭПМЗ, входящим в ИЭМК, осуществляется через централизованный индекс, содержащий информацию о месте хранения и способе доступа к каждой ЭПМЗ. Интегрированная электронная медицинская карта может быть создана группой медицинских организаций </w:t>
      </w:r>
      <w:r w:rsidR="00414582" w:rsidRPr="00154F38">
        <w:t>или органом управления здравоохранения</w:t>
      </w:r>
      <w:r w:rsidR="00B12CED" w:rsidRPr="00154F38">
        <w:t xml:space="preserve">. Способ управления ИЭМК, хранения информации в ней, права доступа и стандарты информационного обмена и </w:t>
      </w:r>
      <w:r w:rsidR="00CC4E92">
        <w:t>информационной совместимости данных (</w:t>
      </w:r>
      <w:proofErr w:type="spellStart"/>
      <w:r w:rsidR="00CC4E92">
        <w:t>интероперабельности</w:t>
      </w:r>
      <w:proofErr w:type="spellEnd"/>
      <w:r w:rsidR="00CC4E92">
        <w:t xml:space="preserve">) </w:t>
      </w:r>
      <w:r w:rsidR="00B12CED" w:rsidRPr="00154F38">
        <w:t xml:space="preserve">должны быть определены организациями, </w:t>
      </w:r>
      <w:r w:rsidR="00172A50" w:rsidRPr="00154F38">
        <w:t>создающими</w:t>
      </w:r>
      <w:r w:rsidR="00B12CED" w:rsidRPr="00154F38">
        <w:t xml:space="preserve"> ИЭМК. Общие требования к ИЭМК должны быть сформулированы в отдельном национальном стандарте</w:t>
      </w:r>
      <w:r w:rsidR="00CC4E92">
        <w:t>, основыва</w:t>
      </w:r>
      <w:r w:rsidR="002365EA">
        <w:t>ясь</w:t>
      </w:r>
      <w:r w:rsidR="00CC4E92">
        <w:t xml:space="preserve"> на </w:t>
      </w:r>
      <w:r w:rsidR="00CC4E92" w:rsidRPr="00154F38">
        <w:t>требования</w:t>
      </w:r>
      <w:r w:rsidR="00CC4E92">
        <w:t>х</w:t>
      </w:r>
      <w:r w:rsidR="00CC4E92" w:rsidRPr="00154F38">
        <w:t xml:space="preserve"> законодательства</w:t>
      </w:r>
      <w:r w:rsidR="00CC4E92">
        <w:t xml:space="preserve"> Российской Федерации</w:t>
      </w:r>
      <w:r w:rsidR="00CC4E92" w:rsidRPr="00154F38">
        <w:t xml:space="preserve"> и нормативны</w:t>
      </w:r>
      <w:r w:rsidR="00CC4E92">
        <w:t>х</w:t>
      </w:r>
      <w:r w:rsidR="00CC4E92" w:rsidRPr="00154F38">
        <w:t xml:space="preserve"> документа</w:t>
      </w:r>
      <w:r w:rsidR="002365EA">
        <w:t>х</w:t>
      </w:r>
      <w:r w:rsidR="00CC4E92" w:rsidRPr="00154F38">
        <w:t xml:space="preserve"> </w:t>
      </w:r>
      <w:r w:rsidR="00CC4E92">
        <w:t>Министерства здравоохранения Российской Федерации.</w:t>
      </w:r>
    </w:p>
    <w:p w:rsidR="00621293" w:rsidRPr="009A6912" w:rsidRDefault="00823659" w:rsidP="00605A28">
      <w:pPr>
        <w:pStyle w:val="a7"/>
      </w:pPr>
      <w:r w:rsidRPr="00154F38">
        <w:t>Примечание</w:t>
      </w:r>
      <w:r w:rsidR="00605A28">
        <w:t>:</w:t>
      </w:r>
      <w:r w:rsidRPr="00154F38">
        <w:t xml:space="preserve"> </w:t>
      </w:r>
      <w:r w:rsidR="00621293" w:rsidRPr="00154F38">
        <w:t xml:space="preserve">Термин ИЭМК является аналогом международного термина </w:t>
      </w:r>
      <w:r w:rsidRPr="00154F38">
        <w:rPr>
          <w:lang w:val="en-US"/>
        </w:rPr>
        <w:t>Electronic</w:t>
      </w:r>
      <w:r w:rsidRPr="00154F38">
        <w:t xml:space="preserve"> </w:t>
      </w:r>
      <w:r w:rsidRPr="00154F38">
        <w:rPr>
          <w:lang w:val="en-US"/>
        </w:rPr>
        <w:t>Health</w:t>
      </w:r>
      <w:r w:rsidRPr="00154F38">
        <w:t xml:space="preserve"> </w:t>
      </w:r>
      <w:r w:rsidRPr="00154F38">
        <w:rPr>
          <w:lang w:val="en-US"/>
        </w:rPr>
        <w:t>Record</w:t>
      </w:r>
      <w:r w:rsidRPr="00154F38">
        <w:t xml:space="preserve"> (</w:t>
      </w:r>
      <w:r w:rsidR="00621293" w:rsidRPr="00154F38">
        <w:t>EHR</w:t>
      </w:r>
      <w:r w:rsidRPr="00154F38">
        <w:t>)</w:t>
      </w:r>
      <w:r w:rsidR="00621293" w:rsidRPr="00154F38">
        <w:t xml:space="preserve"> </w:t>
      </w:r>
      <w:r w:rsidR="009A6912" w:rsidRPr="009A6912">
        <w:t>[3]</w:t>
      </w:r>
      <w:r w:rsidR="00552E52" w:rsidRPr="0042698D">
        <w:t>.</w:t>
      </w:r>
    </w:p>
    <w:p w:rsidR="0042698D" w:rsidRDefault="00621293" w:rsidP="0042698D">
      <w:pPr>
        <w:pStyle w:val="a7"/>
      </w:pPr>
      <w:r w:rsidRPr="00F67AC7">
        <w:rPr>
          <w:b/>
        </w:rPr>
        <w:t>Персональная электронная медицинская карта (ПЭМК)</w:t>
      </w:r>
      <w:r w:rsidRPr="00154F38">
        <w:t xml:space="preserve"> – совокупность электронных персональных медицинских записей (ЭПМЗ), поступивших из различных источников и относящихся к одному человеку, который и осуществляет их сбор, управление ими, а также определяет права доступа к ним</w:t>
      </w:r>
      <w:r w:rsidR="00B12CED" w:rsidRPr="00154F38">
        <w:t xml:space="preserve">. </w:t>
      </w:r>
    </w:p>
    <w:p w:rsidR="009810F7" w:rsidRDefault="00621293" w:rsidP="0042698D">
      <w:pPr>
        <w:pStyle w:val="a7"/>
      </w:pPr>
      <w:r w:rsidRPr="00154F38">
        <w:t xml:space="preserve">ПЭМК </w:t>
      </w:r>
      <w:r w:rsidR="009A6912">
        <w:t xml:space="preserve">относится к документам личного хранения и </w:t>
      </w:r>
      <w:r w:rsidRPr="00154F38">
        <w:t xml:space="preserve">может </w:t>
      </w:r>
      <w:r w:rsidR="005875D4">
        <w:t>храниться</w:t>
      </w:r>
      <w:r w:rsidR="005875D4" w:rsidRPr="00154F38">
        <w:t xml:space="preserve"> </w:t>
      </w:r>
      <w:r w:rsidRPr="00154F38">
        <w:t xml:space="preserve">ее </w:t>
      </w:r>
      <w:r w:rsidR="00017B7C">
        <w:t>субъектом</w:t>
      </w:r>
      <w:r w:rsidRPr="00154F38">
        <w:t xml:space="preserve"> на собственных электронных носителях (личном компьютере, устройствах флэш-памяти и др.) или в специализированных хранилищах, доступных через </w:t>
      </w:r>
      <w:r w:rsidR="005875D4">
        <w:t xml:space="preserve">информационно-телекоммуникационную </w:t>
      </w:r>
      <w:r w:rsidRPr="00154F38">
        <w:t xml:space="preserve">сеть </w:t>
      </w:r>
      <w:r w:rsidR="005875D4">
        <w:t>И</w:t>
      </w:r>
      <w:r w:rsidRPr="00154F38">
        <w:t xml:space="preserve">нтернет. </w:t>
      </w:r>
    </w:p>
    <w:p w:rsidR="009810F7" w:rsidRDefault="002365EA" w:rsidP="0042698D">
      <w:pPr>
        <w:pStyle w:val="a7"/>
      </w:pPr>
      <w:r>
        <w:t xml:space="preserve">Предоставление услуг по сбору, </w:t>
      </w:r>
      <w:r w:rsidR="00621293" w:rsidRPr="00154F38">
        <w:t>хранени</w:t>
      </w:r>
      <w:r>
        <w:t>ю</w:t>
      </w:r>
      <w:r w:rsidR="005875D4">
        <w:t>, обработ</w:t>
      </w:r>
      <w:r>
        <w:t>ке</w:t>
      </w:r>
      <w:r w:rsidR="005875D4">
        <w:t xml:space="preserve"> и </w:t>
      </w:r>
      <w:r>
        <w:t xml:space="preserve">других </w:t>
      </w:r>
      <w:r w:rsidR="005875D4">
        <w:t>услуг</w:t>
      </w:r>
      <w:r w:rsidR="0042698D">
        <w:t xml:space="preserve"> по ведению</w:t>
      </w:r>
      <w:r w:rsidR="005875D4">
        <w:t xml:space="preserve"> ПЭМК на информационно-телекоммуникационном оборудовании</w:t>
      </w:r>
      <w:r w:rsidR="00621293" w:rsidRPr="00154F38">
        <w:t>,</w:t>
      </w:r>
      <w:r w:rsidR="005875D4">
        <w:t xml:space="preserve"> не принадлежащем </w:t>
      </w:r>
      <w:r w:rsidR="0042698D">
        <w:t>субъекту ПЭМК</w:t>
      </w:r>
      <w:r w:rsidR="00FB1941">
        <w:t>,</w:t>
      </w:r>
      <w:r w:rsidR="00621293" w:rsidRPr="00154F38">
        <w:t xml:space="preserve"> </w:t>
      </w:r>
      <w:r>
        <w:t xml:space="preserve">осуществляется </w:t>
      </w:r>
      <w:r w:rsidR="00621293" w:rsidRPr="00154F38">
        <w:t xml:space="preserve">на основании соглашения, заключенного с </w:t>
      </w:r>
      <w:r w:rsidR="0042698D">
        <w:t xml:space="preserve">субъектом </w:t>
      </w:r>
      <w:r w:rsidR="00621293" w:rsidRPr="00154F38">
        <w:t xml:space="preserve">ПЭМК. Общие требования к </w:t>
      </w:r>
      <w:r>
        <w:t>поставщикам информационных услуг для</w:t>
      </w:r>
      <w:r w:rsidRPr="00154F38">
        <w:t xml:space="preserve"> </w:t>
      </w:r>
      <w:r w:rsidR="00621293" w:rsidRPr="00154F38">
        <w:t>ПЭМК</w:t>
      </w:r>
      <w:r>
        <w:t>,</w:t>
      </w:r>
      <w:r w:rsidR="00621293" w:rsidRPr="00154F38">
        <w:t xml:space="preserve"> </w:t>
      </w:r>
      <w:r>
        <w:t>уровню</w:t>
      </w:r>
      <w:r w:rsidR="00621293" w:rsidRPr="00154F38">
        <w:t xml:space="preserve"> предоставляемо</w:t>
      </w:r>
      <w:r>
        <w:t>го</w:t>
      </w:r>
      <w:r w:rsidR="00621293" w:rsidRPr="00154F38">
        <w:t xml:space="preserve"> ими сервис</w:t>
      </w:r>
      <w:r>
        <w:t>а</w:t>
      </w:r>
      <w:r w:rsidR="00621293" w:rsidRPr="00154F38">
        <w:t xml:space="preserve">, а также </w:t>
      </w:r>
      <w:r>
        <w:t>к автономным информационным</w:t>
      </w:r>
      <w:r w:rsidR="00621293" w:rsidRPr="00154F38">
        <w:t xml:space="preserve"> </w:t>
      </w:r>
      <w:r w:rsidR="00621293" w:rsidRPr="00154F38">
        <w:lastRenderedPageBreak/>
        <w:t xml:space="preserve">системам ведения ПЭМК на личных электронных носителях </w:t>
      </w:r>
      <w:r>
        <w:t xml:space="preserve">и устройствах </w:t>
      </w:r>
      <w:r w:rsidR="00621293" w:rsidRPr="00154F38">
        <w:t>должны быть сформулированы в отдельном национальном стандарте</w:t>
      </w:r>
      <w:r>
        <w:t xml:space="preserve">, основываясь на </w:t>
      </w:r>
      <w:r w:rsidRPr="00154F38">
        <w:t>требования</w:t>
      </w:r>
      <w:r>
        <w:t>х</w:t>
      </w:r>
      <w:r w:rsidRPr="00154F38">
        <w:t xml:space="preserve"> законодательства</w:t>
      </w:r>
      <w:r>
        <w:t xml:space="preserve"> Российской Федерации</w:t>
      </w:r>
      <w:r w:rsidRPr="00154F38">
        <w:t xml:space="preserve"> и </w:t>
      </w:r>
      <w:r>
        <w:t xml:space="preserve">руководствуясь </w:t>
      </w:r>
      <w:r w:rsidRPr="00154F38">
        <w:t>нормативны</w:t>
      </w:r>
      <w:r>
        <w:t>ми</w:t>
      </w:r>
      <w:r w:rsidRPr="00154F38">
        <w:t xml:space="preserve"> документами </w:t>
      </w:r>
      <w:r>
        <w:t>Министерства здравоохранения Российской Федерации.</w:t>
      </w:r>
    </w:p>
    <w:p w:rsidR="00B12CED" w:rsidRPr="00154F38" w:rsidRDefault="00B12CED" w:rsidP="00605A28">
      <w:pPr>
        <w:pStyle w:val="a7"/>
      </w:pPr>
      <w:r w:rsidRPr="00154F38">
        <w:t>Примечание</w:t>
      </w:r>
      <w:r w:rsidR="00EB7F33" w:rsidRPr="00154F38">
        <w:t xml:space="preserve"> 1</w:t>
      </w:r>
      <w:r w:rsidR="00605A28">
        <w:t>:</w:t>
      </w:r>
      <w:r w:rsidR="00092E9C" w:rsidRPr="00154F38">
        <w:t xml:space="preserve"> </w:t>
      </w:r>
      <w:r w:rsidRPr="00154F38">
        <w:t xml:space="preserve">Термин ПЭМК является аналогом международного термина </w:t>
      </w:r>
      <w:r w:rsidR="00EB7F33" w:rsidRPr="00154F38">
        <w:rPr>
          <w:lang w:val="en-US"/>
        </w:rPr>
        <w:t>Personal</w:t>
      </w:r>
      <w:r w:rsidR="00EB7F33" w:rsidRPr="00154F38">
        <w:t xml:space="preserve"> </w:t>
      </w:r>
      <w:r w:rsidR="00EB7F33" w:rsidRPr="00154F38">
        <w:rPr>
          <w:lang w:val="en-US"/>
        </w:rPr>
        <w:t>Health</w:t>
      </w:r>
      <w:r w:rsidR="00EB7F33" w:rsidRPr="00154F38">
        <w:t xml:space="preserve"> </w:t>
      </w:r>
      <w:r w:rsidR="00EB7F33" w:rsidRPr="00154F38">
        <w:rPr>
          <w:lang w:val="en-US"/>
        </w:rPr>
        <w:t>Record</w:t>
      </w:r>
      <w:r w:rsidR="00EB7F33" w:rsidRPr="00154F38">
        <w:t xml:space="preserve"> </w:t>
      </w:r>
      <w:r w:rsidR="003E2975" w:rsidRPr="00154F38">
        <w:t>(</w:t>
      </w:r>
      <w:smartTag w:uri="urn:schemas-microsoft-com:office:smarttags" w:element="stockticker">
        <w:r w:rsidRPr="00154F38">
          <w:t>PHR</w:t>
        </w:r>
      </w:smartTag>
      <w:r w:rsidR="003E2975" w:rsidRPr="00154F38">
        <w:t>)</w:t>
      </w:r>
      <w:r w:rsidR="00552E52" w:rsidRPr="0042698D">
        <w:t xml:space="preserve"> [3]</w:t>
      </w:r>
      <w:r w:rsidRPr="00154F38">
        <w:t>.</w:t>
      </w:r>
    </w:p>
    <w:p w:rsidR="009619B2" w:rsidRDefault="00EB7F33" w:rsidP="00605A28">
      <w:pPr>
        <w:pStyle w:val="a7"/>
      </w:pPr>
      <w:r w:rsidRPr="00154F38">
        <w:t>Примечание 2</w:t>
      </w:r>
      <w:r w:rsidR="00605A28">
        <w:t>:</w:t>
      </w:r>
      <w:r w:rsidR="00092E9C" w:rsidRPr="00154F38">
        <w:t xml:space="preserve"> П</w:t>
      </w:r>
      <w:r w:rsidRPr="00154F38">
        <w:t>ерсональные электронные</w:t>
      </w:r>
      <w:r w:rsidR="003E2975" w:rsidRPr="00154F38">
        <w:t xml:space="preserve"> медицинские карты особенно важны в переходный период, когда значительная часть информации не попадает в электронные медицинские карты медицинских организаций и в интегрированные электронные медицинские карты. В этой ситуации ответственным и заинтересованным пациентам предоставляется возможность </w:t>
      </w:r>
      <w:r w:rsidR="002365EA">
        <w:t xml:space="preserve">самостоятельно </w:t>
      </w:r>
      <w:r w:rsidR="003E2975" w:rsidRPr="00154F38">
        <w:t xml:space="preserve">собрать более полный объем медицинской информации о себе. В том числе и из медицинских организаций, </w:t>
      </w:r>
      <w:r w:rsidR="009619B2">
        <w:t xml:space="preserve">не оснащенных электронно-вычислительной техникой и </w:t>
      </w:r>
      <w:r w:rsidR="003E2975" w:rsidRPr="00154F38">
        <w:t>не участвующих в ведении интегрированных электронных медицинских карт.</w:t>
      </w:r>
    </w:p>
    <w:p w:rsidR="00EB7F33" w:rsidRPr="00154F38" w:rsidRDefault="003E2975" w:rsidP="00605A28">
      <w:pPr>
        <w:pStyle w:val="a7"/>
      </w:pPr>
      <w:r w:rsidRPr="00154F38">
        <w:t>Кроме того</w:t>
      </w:r>
      <w:r w:rsidR="00A21E5E" w:rsidRPr="00154F38">
        <w:t>,</w:t>
      </w:r>
      <w:r w:rsidRPr="00154F38">
        <w:t xml:space="preserve"> ПЭМК предоставляет пациенту и его доверенным лицам </w:t>
      </w:r>
      <w:r w:rsidR="0042698D">
        <w:t xml:space="preserve">возможность </w:t>
      </w:r>
      <w:r w:rsidRPr="00154F38">
        <w:t>вносить информацию о состоянии собственного здоровья, физиологических параметрах своего организм</w:t>
      </w:r>
      <w:r w:rsidR="00A21E5E" w:rsidRPr="00154F38">
        <w:t>а</w:t>
      </w:r>
      <w:r w:rsidRPr="00154F38">
        <w:t xml:space="preserve"> и иную информацию, связанную с собственным здоровьем. Ведение ПЭМК обеспечивает большую</w:t>
      </w:r>
      <w:r w:rsidR="0042698D">
        <w:t xml:space="preserve"> приверженность и </w:t>
      </w:r>
      <w:r w:rsidRPr="00154F38">
        <w:t xml:space="preserve"> вовлеченность пациента в лечебный процесс</w:t>
      </w:r>
      <w:r w:rsidR="009619B2">
        <w:t>, является эффективным средством пропаганды здорового образа жизни</w:t>
      </w:r>
      <w:r w:rsidR="00867758">
        <w:t xml:space="preserve">, </w:t>
      </w:r>
      <w:r w:rsidR="00867758" w:rsidRPr="00867758">
        <w:t>повышает вовлеченность человека в заботу о собственном здоровье и приверженность проводимому лечению</w:t>
      </w:r>
      <w:r w:rsidRPr="00154F38">
        <w:t>.</w:t>
      </w:r>
    </w:p>
    <w:p w:rsidR="009810F7" w:rsidRDefault="00621293" w:rsidP="00756CD7">
      <w:pPr>
        <w:pStyle w:val="a7"/>
      </w:pPr>
      <w:r w:rsidRPr="00756CD7">
        <w:rPr>
          <w:b/>
        </w:rPr>
        <w:t>Электронный медицинский архив (ЭМА)</w:t>
      </w:r>
      <w:r w:rsidRPr="00154F38">
        <w:t xml:space="preserve"> </w:t>
      </w:r>
      <w:r w:rsidR="009038E5">
        <w:t>–</w:t>
      </w:r>
      <w:r w:rsidRPr="00154F38">
        <w:t xml:space="preserve"> </w:t>
      </w:r>
      <w:r w:rsidR="009038E5">
        <w:t xml:space="preserve">специализированный </w:t>
      </w:r>
      <w:r w:rsidR="00625D79">
        <w:t>комплекс</w:t>
      </w:r>
      <w:r w:rsidR="009038E5">
        <w:t xml:space="preserve"> организационных, </w:t>
      </w:r>
      <w:r w:rsidR="00625D79">
        <w:t>технических и программных средств,</w:t>
      </w:r>
      <w:r w:rsidR="009038E5" w:rsidRPr="00154F38" w:rsidDel="009038E5">
        <w:t xml:space="preserve"> </w:t>
      </w:r>
      <w:r w:rsidR="00625D79">
        <w:t>предназначенный для</w:t>
      </w:r>
      <w:r w:rsidRPr="00154F38">
        <w:t xml:space="preserve"> </w:t>
      </w:r>
      <w:r w:rsidR="001A1AF7">
        <w:t xml:space="preserve">ведения </w:t>
      </w:r>
      <w:r w:rsidRPr="00154F38">
        <w:t>электронны</w:t>
      </w:r>
      <w:r w:rsidR="00625D79">
        <w:t>х</w:t>
      </w:r>
      <w:r w:rsidRPr="00154F38">
        <w:t xml:space="preserve"> медицински</w:t>
      </w:r>
      <w:r w:rsidR="00625D79">
        <w:t>х</w:t>
      </w:r>
      <w:r w:rsidRPr="00154F38">
        <w:t xml:space="preserve"> карт (ЭМК) пациентов </w:t>
      </w:r>
      <w:r w:rsidR="009038E5">
        <w:t xml:space="preserve">конкретной </w:t>
      </w:r>
      <w:r w:rsidRPr="00154F38">
        <w:t>медицинской организации</w:t>
      </w:r>
      <w:r w:rsidR="009038E5">
        <w:t xml:space="preserve">. </w:t>
      </w:r>
      <w:r w:rsidR="00625D79">
        <w:t xml:space="preserve">В соответствии с рекомендациями </w:t>
      </w:r>
      <w:r w:rsidR="00552E52" w:rsidRPr="009038E5">
        <w:t xml:space="preserve">[4] </w:t>
      </w:r>
      <w:r w:rsidR="00625D79">
        <w:t>электронный медицинский архив</w:t>
      </w:r>
      <w:r w:rsidR="00FB1941">
        <w:t>,</w:t>
      </w:r>
      <w:r w:rsidR="00625D79">
        <w:t xml:space="preserve"> </w:t>
      </w:r>
      <w:r w:rsidR="00B325C7">
        <w:t xml:space="preserve">кроме основных </w:t>
      </w:r>
      <w:r w:rsidR="00B325C7">
        <w:lastRenderedPageBreak/>
        <w:t>электронных баз данных</w:t>
      </w:r>
      <w:r w:rsidR="00FB1941">
        <w:t xml:space="preserve">, должен </w:t>
      </w:r>
      <w:r w:rsidR="009038E5">
        <w:t xml:space="preserve">включать также </w:t>
      </w:r>
      <w:r w:rsidRPr="00154F38">
        <w:t xml:space="preserve">другие наборы данных и </w:t>
      </w:r>
      <w:r w:rsidR="00B325C7">
        <w:t xml:space="preserve">специализированное </w:t>
      </w:r>
      <w:r w:rsidR="00B12CED" w:rsidRPr="00154F38">
        <w:t xml:space="preserve">программное обеспечение </w:t>
      </w:r>
      <w:r w:rsidRPr="00154F38">
        <w:t xml:space="preserve">(классификаторы и справочники, списки пациентов и сотрудников, средства навигации, поиска, визуализации, интерпретации, проверки целостности и электронной подписи др.), необходимые для полноценного функционирования систем ведения электронных медицинских карт в </w:t>
      </w:r>
      <w:r w:rsidR="009038E5">
        <w:t xml:space="preserve">конкретной </w:t>
      </w:r>
      <w:r w:rsidRPr="00154F38">
        <w:t xml:space="preserve">медицинской организации. Требования в отношении ЭМА устанавливаются медицинской организацией на основании общих требований, изложенных в </w:t>
      </w:r>
      <w:r w:rsidR="003E5383" w:rsidRPr="003E5383">
        <w:t>[</w:t>
      </w:r>
      <w:r w:rsidR="007F34D5">
        <w:fldChar w:fldCharType="begin"/>
      </w:r>
      <w:r w:rsidR="007F34D5">
        <w:instrText xml:space="preserve"> REF _Ref322112965 \r \h  \* MERGEFORMAT </w:instrText>
      </w:r>
      <w:r w:rsidR="007F34D5">
        <w:fldChar w:fldCharType="separate"/>
      </w:r>
      <w:r w:rsidR="00620CBA">
        <w:t>2</w:t>
      </w:r>
      <w:r w:rsidR="007F34D5">
        <w:fldChar w:fldCharType="end"/>
      </w:r>
      <w:r w:rsidR="003E5383" w:rsidRPr="003E5383">
        <w:t>]</w:t>
      </w:r>
      <w:r w:rsidR="00B325C7">
        <w:t xml:space="preserve">, </w:t>
      </w:r>
      <w:r w:rsidR="009038E5">
        <w:t xml:space="preserve">а также </w:t>
      </w:r>
      <w:r w:rsidR="00B325C7" w:rsidRPr="00154F38">
        <w:t>требования</w:t>
      </w:r>
      <w:r w:rsidR="00B325C7">
        <w:t>х</w:t>
      </w:r>
      <w:r w:rsidR="00B325C7" w:rsidRPr="00154F38">
        <w:t xml:space="preserve"> законодательства</w:t>
      </w:r>
      <w:r w:rsidR="00B325C7">
        <w:t xml:space="preserve"> Российской Федерации</w:t>
      </w:r>
      <w:r w:rsidR="00B325C7" w:rsidRPr="00154F38">
        <w:t xml:space="preserve"> и </w:t>
      </w:r>
      <w:r w:rsidR="00B325C7">
        <w:t xml:space="preserve">руководствуясь </w:t>
      </w:r>
      <w:r w:rsidR="00B325C7" w:rsidRPr="00154F38">
        <w:t>нормативны</w:t>
      </w:r>
      <w:r w:rsidR="00B325C7">
        <w:t>ми</w:t>
      </w:r>
      <w:r w:rsidR="00B325C7" w:rsidRPr="00154F38">
        <w:t xml:space="preserve"> документами </w:t>
      </w:r>
      <w:r w:rsidR="00B325C7">
        <w:t>Министерства здравоохранения Российской Федерации.</w:t>
      </w:r>
    </w:p>
    <w:p w:rsidR="00621293" w:rsidRPr="00154F38" w:rsidRDefault="00621293" w:rsidP="00756CD7">
      <w:pPr>
        <w:pStyle w:val="a7"/>
      </w:pPr>
      <w:r w:rsidRPr="00756CD7">
        <w:rPr>
          <w:b/>
        </w:rPr>
        <w:t>Интегрированный электронный медицинский архив (ИЭМА)</w:t>
      </w:r>
      <w:r w:rsidRPr="00154F38">
        <w:t xml:space="preserve">  - </w:t>
      </w:r>
      <w:r w:rsidR="001A1AF7">
        <w:t>специализированный комплекс организационных, технических и программных средств,</w:t>
      </w:r>
      <w:r w:rsidR="001A1AF7" w:rsidRPr="00154F38" w:rsidDel="009038E5">
        <w:t xml:space="preserve"> </w:t>
      </w:r>
      <w:r w:rsidR="001A1AF7">
        <w:t xml:space="preserve">обеспечивающий долгосрочное хранение </w:t>
      </w:r>
      <w:r w:rsidR="005C027D">
        <w:t>и</w:t>
      </w:r>
      <w:r w:rsidR="001A1AF7">
        <w:t>нтегрированных электронных медицинских карт и их совместное использование несколькими медицинскими организациями.</w:t>
      </w:r>
      <w:r w:rsidRPr="00154F38">
        <w:t xml:space="preserve"> ИЭМА</w:t>
      </w:r>
      <w:r w:rsidR="001107D0">
        <w:t xml:space="preserve"> </w:t>
      </w:r>
      <w:r w:rsidRPr="00154F38">
        <w:t>создается группой медицинских организаций</w:t>
      </w:r>
      <w:r w:rsidR="00B325C7" w:rsidRPr="00154F38">
        <w:t xml:space="preserve"> </w:t>
      </w:r>
      <w:r w:rsidRPr="00154F38">
        <w:t xml:space="preserve">или органом управления здравоохранением. Хранение информации в рамках ИЭМА </w:t>
      </w:r>
      <w:r w:rsidR="00B325C7">
        <w:t>возможно в</w:t>
      </w:r>
      <w:r w:rsidRPr="00154F38">
        <w:t xml:space="preserve"> </w:t>
      </w:r>
      <w:r w:rsidR="00B325C7" w:rsidRPr="00154F38">
        <w:t>централизованн</w:t>
      </w:r>
      <w:r w:rsidR="00B325C7">
        <w:t>ом</w:t>
      </w:r>
      <w:r w:rsidR="00B325C7" w:rsidRPr="00154F38">
        <w:t xml:space="preserve"> </w:t>
      </w:r>
      <w:r w:rsidRPr="00154F38">
        <w:t>или распределенн</w:t>
      </w:r>
      <w:r w:rsidR="00B325C7">
        <w:t>ом виде</w:t>
      </w:r>
      <w:r w:rsidRPr="00154F38">
        <w:t xml:space="preserve">. В последнем случае доступ к информации ИЭМК пациентов осуществляется через централизованный индекс, являющийся </w:t>
      </w:r>
      <w:r w:rsidR="001107D0">
        <w:t xml:space="preserve">неотъемлемой </w:t>
      </w:r>
      <w:r w:rsidR="003A2C43" w:rsidRPr="00B50179">
        <w:rPr>
          <w:color w:val="FF0000"/>
        </w:rPr>
        <w:t>частью</w:t>
      </w:r>
      <w:r w:rsidR="003A2C43" w:rsidRPr="00154F38">
        <w:t xml:space="preserve"> </w:t>
      </w:r>
      <w:r w:rsidRPr="00154F38">
        <w:t>ИЭМА. Требования и правила функционирования ИЭМА, права доступа и стандарты информационного обмена устанавливаются</w:t>
      </w:r>
      <w:r w:rsidR="00414582" w:rsidRPr="00154F38">
        <w:t xml:space="preserve"> </w:t>
      </w:r>
      <w:r w:rsidRPr="00154F38">
        <w:t xml:space="preserve">организациями, </w:t>
      </w:r>
      <w:r w:rsidR="00D65854" w:rsidRPr="00154F38">
        <w:t xml:space="preserve">создавшими или </w:t>
      </w:r>
      <w:r w:rsidRPr="00154F38">
        <w:t>совместно ведущими ИЭМА. Общие требования к ИЭМА должны быть сформулированы в отдельном национальном стандарте</w:t>
      </w:r>
      <w:r w:rsidR="00C85A53">
        <w:t xml:space="preserve">, основываясь на </w:t>
      </w:r>
      <w:r w:rsidR="00C85A53" w:rsidRPr="00154F38">
        <w:t>требования</w:t>
      </w:r>
      <w:r w:rsidR="00C85A53">
        <w:t>х</w:t>
      </w:r>
      <w:r w:rsidR="00C85A53" w:rsidRPr="00154F38">
        <w:t xml:space="preserve"> законодательства</w:t>
      </w:r>
      <w:r w:rsidR="00C85A53">
        <w:t xml:space="preserve"> Российской Федерации.</w:t>
      </w:r>
    </w:p>
    <w:p w:rsidR="00621293" w:rsidRPr="00B651CF" w:rsidRDefault="00621293" w:rsidP="00756CD7">
      <w:pPr>
        <w:pStyle w:val="a7"/>
      </w:pPr>
      <w:r w:rsidRPr="00756CD7">
        <w:rPr>
          <w:b/>
        </w:rPr>
        <w:t>Персональный электронный медицинский архив (ПЭМА)</w:t>
      </w:r>
      <w:r w:rsidRPr="00B651CF">
        <w:t xml:space="preserve"> </w:t>
      </w:r>
      <w:r w:rsidR="00A21E5E" w:rsidRPr="00B651CF">
        <w:t>–</w:t>
      </w:r>
      <w:r w:rsidRPr="00B651CF">
        <w:t xml:space="preserve"> </w:t>
      </w:r>
      <w:r w:rsidR="005B2DE0" w:rsidRPr="00B651CF">
        <w:t>специализированный комплекс организационных, технических и программных средств, а также различных электронных сервисов</w:t>
      </w:r>
      <w:r w:rsidRPr="00B651CF">
        <w:t xml:space="preserve">, </w:t>
      </w:r>
      <w:r w:rsidR="005B2DE0" w:rsidRPr="00B651CF">
        <w:t xml:space="preserve">обеспечивающих </w:t>
      </w:r>
      <w:r w:rsidRPr="00B651CF">
        <w:t>сбор, ведени</w:t>
      </w:r>
      <w:r w:rsidR="005B2DE0" w:rsidRPr="00B651CF">
        <w:t>е</w:t>
      </w:r>
      <w:r w:rsidRPr="00B651CF">
        <w:t xml:space="preserve"> и управлени</w:t>
      </w:r>
      <w:r w:rsidR="005B2DE0" w:rsidRPr="00B651CF">
        <w:t>е</w:t>
      </w:r>
      <w:r w:rsidRPr="00B651CF">
        <w:t xml:space="preserve"> ПЭМК со стороны их </w:t>
      </w:r>
      <w:r w:rsidR="005B2DE0" w:rsidRPr="00B651CF">
        <w:lastRenderedPageBreak/>
        <w:t>субъектов, а также иных лиц, которым субъект ПЭМК предоставил соответствующие права</w:t>
      </w:r>
      <w:r w:rsidRPr="00B651CF">
        <w:t xml:space="preserve">. </w:t>
      </w:r>
      <w:r w:rsidR="00B651CF" w:rsidRPr="00B651CF">
        <w:t xml:space="preserve"> </w:t>
      </w:r>
      <w:r w:rsidRPr="00B651CF">
        <w:t>ПЭМА создается конкретным провайдером для предоставления частным лицам услуг по ведению, безопасному хранению и управлению их личными ПЭМК. Средства управления, входящи</w:t>
      </w:r>
      <w:r w:rsidR="00A21E5E" w:rsidRPr="00B651CF">
        <w:t>е</w:t>
      </w:r>
      <w:r w:rsidRPr="00B651CF">
        <w:t xml:space="preserve"> в состав ПЭМА, должны предусматривать возможность предоставления прав доступ</w:t>
      </w:r>
      <w:r w:rsidR="00A21E5E" w:rsidRPr="00B651CF">
        <w:t>а</w:t>
      </w:r>
      <w:r w:rsidRPr="00B651CF">
        <w:t xml:space="preserve"> к ПЭМК или ее части медицинским работникам, организациям или иным лицам по усмотрению владельца ПЭМК. Взаимоотношения между владельцем ПЭМК и провайдером ПЭМА устанавливаются на основании договора (соглашения). Правила функционирования ПЭМА, права и обязанности пользователей, стандарты электронного обмена</w:t>
      </w:r>
      <w:r w:rsidR="00B43B23" w:rsidRPr="00B651CF">
        <w:t xml:space="preserve"> и</w:t>
      </w:r>
      <w:r w:rsidRPr="00B651CF">
        <w:t xml:space="preserve"> требования безопасности устанавливаются провайдером в соответствии с действующим законодательством. Общие требования к ПЭМА должны быть сформулированы в отдельном национальном стандарте.   </w:t>
      </w:r>
    </w:p>
    <w:p w:rsidR="00605A28" w:rsidRPr="00457E7A" w:rsidRDefault="00605A28" w:rsidP="00605A28">
      <w:pPr>
        <w:pStyle w:val="13"/>
      </w:pPr>
      <w:bookmarkStart w:id="14" w:name="_Toc403902731"/>
      <w:r w:rsidRPr="00015976">
        <w:lastRenderedPageBreak/>
        <w:t>Список</w:t>
      </w:r>
      <w:r w:rsidRPr="00457E7A">
        <w:t xml:space="preserve"> использованных источников</w:t>
      </w:r>
      <w:bookmarkEnd w:id="14"/>
    </w:p>
    <w:p w:rsidR="003E5383" w:rsidRPr="003E5383" w:rsidRDefault="003E5383" w:rsidP="00605A28">
      <w:pPr>
        <w:pStyle w:val="a0"/>
        <w:ind w:left="0" w:firstLine="709"/>
        <w:rPr>
          <w:rFonts w:cs="Times New Roman"/>
        </w:rPr>
      </w:pPr>
      <w:bookmarkStart w:id="15" w:name="_Ref322112778"/>
      <w:bookmarkStart w:id="16" w:name="_Ref318803997"/>
      <w:r w:rsidRPr="00154F38">
        <w:rPr>
          <w:szCs w:val="28"/>
        </w:rPr>
        <w:t>ГОСТ Р ИСО/ТС 18308-2008 «</w:t>
      </w:r>
      <w:r w:rsidRPr="00154F38">
        <w:rPr>
          <w:bCs/>
          <w:szCs w:val="28"/>
        </w:rPr>
        <w:t>Информатизация здоровья. Требования к архитектуре электронного учета здоровья»</w:t>
      </w:r>
      <w:bookmarkEnd w:id="15"/>
    </w:p>
    <w:p w:rsidR="00605A28" w:rsidRDefault="00605A28" w:rsidP="00605A28">
      <w:pPr>
        <w:pStyle w:val="a0"/>
        <w:ind w:left="0" w:firstLine="709"/>
        <w:rPr>
          <w:rFonts w:cs="Times New Roman"/>
        </w:rPr>
      </w:pPr>
      <w:bookmarkStart w:id="17" w:name="_Ref322112965"/>
      <w:r w:rsidRPr="00015976">
        <w:t>ГОСТ  Р 52636-2006 «Электронная история болезни. Общие положения»</w:t>
      </w:r>
      <w:r w:rsidRPr="0039793F">
        <w:rPr>
          <w:rFonts w:cs="Times New Roman"/>
        </w:rPr>
        <w:t>.</w:t>
      </w:r>
      <w:bookmarkEnd w:id="16"/>
      <w:bookmarkEnd w:id="17"/>
    </w:p>
    <w:p w:rsidR="009A6912" w:rsidRPr="00B651CF" w:rsidRDefault="00552E52" w:rsidP="00605A28">
      <w:pPr>
        <w:pStyle w:val="a0"/>
        <w:ind w:left="0" w:firstLine="709"/>
        <w:rPr>
          <w:lang w:val="en-US"/>
        </w:rPr>
      </w:pPr>
      <w:r w:rsidRPr="00B651CF">
        <w:rPr>
          <w:lang w:val="en-US"/>
        </w:rPr>
        <w:t xml:space="preserve">ISO/TR 20514:2005 </w:t>
      </w:r>
      <w:r w:rsidR="0011709F" w:rsidRPr="00B651CF">
        <w:rPr>
          <w:lang w:val="en-US"/>
        </w:rPr>
        <w:t>«</w:t>
      </w:r>
      <w:r w:rsidRPr="00B651CF">
        <w:rPr>
          <w:lang w:val="en-US"/>
        </w:rPr>
        <w:t>Health informatics – Electronic health record – Definition, scope and context</w:t>
      </w:r>
      <w:r w:rsidR="0011709F" w:rsidRPr="00B651CF">
        <w:rPr>
          <w:lang w:val="en-US"/>
        </w:rPr>
        <w:t>»</w:t>
      </w:r>
    </w:p>
    <w:p w:rsidR="00625D79" w:rsidRDefault="00625D79" w:rsidP="00605A28">
      <w:pPr>
        <w:pStyle w:val="a0"/>
        <w:ind w:left="0" w:firstLine="709"/>
      </w:pPr>
      <w:r>
        <w:t xml:space="preserve">ISO 14721:2012 </w:t>
      </w:r>
      <w:r w:rsidR="0011709F">
        <w:t>«</w:t>
      </w:r>
      <w:r>
        <w:t>Стандарт электронной архивации</w:t>
      </w:r>
      <w:r w:rsidR="0011709F">
        <w:t>»</w:t>
      </w:r>
    </w:p>
    <w:p w:rsidR="00605A28" w:rsidRPr="00625D79" w:rsidRDefault="00605A28" w:rsidP="00605A28">
      <w:pPr>
        <w:pStyle w:val="a"/>
        <w:numPr>
          <w:ilvl w:val="0"/>
          <w:numId w:val="0"/>
        </w:numPr>
        <w:tabs>
          <w:tab w:val="left" w:pos="993"/>
        </w:tabs>
      </w:pPr>
    </w:p>
    <w:sectPr w:rsidR="00605A28" w:rsidRPr="00625D79" w:rsidSect="000C01E2">
      <w:footerReference w:type="default" r:id="rId16"/>
      <w:pgSz w:w="11907" w:h="16840" w:code="9"/>
      <w:pgMar w:top="1134" w:right="851" w:bottom="1134" w:left="1701" w:header="680" w:footer="567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C846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C9" w:rsidRDefault="006C71C9" w:rsidP="00A367DA">
      <w:pPr>
        <w:spacing w:line="240" w:lineRule="auto"/>
      </w:pPr>
      <w:r>
        <w:separator/>
      </w:r>
    </w:p>
  </w:endnote>
  <w:endnote w:type="continuationSeparator" w:id="0">
    <w:p w:rsidR="006C71C9" w:rsidRDefault="006C71C9" w:rsidP="00A36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53" w:rsidRDefault="00751A6B">
    <w:pPr>
      <w:pStyle w:val="ab"/>
    </w:pPr>
    <w:r>
      <w:fldChar w:fldCharType="begin"/>
    </w:r>
    <w:r w:rsidR="00503AE5">
      <w:instrText>PAGE   \* MERGEFORMAT</w:instrText>
    </w:r>
    <w:r>
      <w:fldChar w:fldCharType="separate"/>
    </w:r>
    <w:r w:rsidR="00DE3A50">
      <w:rPr>
        <w:noProof/>
      </w:rPr>
      <w:t>16</w:t>
    </w:r>
    <w:r>
      <w:rPr>
        <w:noProof/>
      </w:rPr>
      <w:fldChar w:fldCharType="end"/>
    </w:r>
  </w:p>
  <w:p w:rsidR="00C85A53" w:rsidRDefault="00C85A53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53" w:rsidRDefault="00751A6B">
    <w:pPr>
      <w:pStyle w:val="ab"/>
    </w:pPr>
    <w:r>
      <w:fldChar w:fldCharType="begin"/>
    </w:r>
    <w:r w:rsidR="00503AE5">
      <w:instrText>PAGE   \* MERGEFORMAT</w:instrText>
    </w:r>
    <w:r>
      <w:fldChar w:fldCharType="separate"/>
    </w:r>
    <w:r w:rsidR="00DE3A50">
      <w:rPr>
        <w:noProof/>
      </w:rPr>
      <w:t>1</w:t>
    </w:r>
    <w:r>
      <w:rPr>
        <w:noProof/>
      </w:rPr>
      <w:fldChar w:fldCharType="end"/>
    </w:r>
  </w:p>
  <w:p w:rsidR="00C85A53" w:rsidRDefault="00C85A53">
    <w:pPr>
      <w:pStyle w:val="ab"/>
      <w:ind w:right="360" w:firstLine="360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53" w:rsidRDefault="00751A6B">
    <w:pPr>
      <w:pStyle w:val="ab"/>
    </w:pPr>
    <w:r>
      <w:fldChar w:fldCharType="begin"/>
    </w:r>
    <w:r w:rsidR="00503AE5">
      <w:instrText>PAGE   \* MERGEFORMAT</w:instrText>
    </w:r>
    <w:r>
      <w:fldChar w:fldCharType="separate"/>
    </w:r>
    <w:r w:rsidR="00DE3A50">
      <w:rPr>
        <w:noProof/>
      </w:rPr>
      <w:t>17</w:t>
    </w:r>
    <w:r>
      <w:rPr>
        <w:noProof/>
      </w:rPr>
      <w:fldChar w:fldCharType="end"/>
    </w:r>
  </w:p>
  <w:p w:rsidR="00C85A53" w:rsidRDefault="00C85A53" w:rsidP="00605A28">
    <w:pPr>
      <w:pStyle w:val="ab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C9" w:rsidRDefault="006C71C9" w:rsidP="00A367DA">
      <w:pPr>
        <w:spacing w:line="240" w:lineRule="auto"/>
      </w:pPr>
      <w:r>
        <w:separator/>
      </w:r>
    </w:p>
  </w:footnote>
  <w:footnote w:type="continuationSeparator" w:id="0">
    <w:p w:rsidR="006C71C9" w:rsidRDefault="006C71C9" w:rsidP="00A367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E6C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3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7C1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623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30F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FC9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29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C0F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0CC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CA2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6718C"/>
    <w:multiLevelType w:val="multilevel"/>
    <w:tmpl w:val="6CC8B1BC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Restart w:val="0"/>
      <w:pStyle w:val="2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000" w:hanging="1440"/>
      </w:pPr>
      <w:rPr>
        <w:rFonts w:hint="default"/>
      </w:rPr>
    </w:lvl>
  </w:abstractNum>
  <w:abstractNum w:abstractNumId="11">
    <w:nsid w:val="1E957F46"/>
    <w:multiLevelType w:val="hybridMultilevel"/>
    <w:tmpl w:val="C4D21EAC"/>
    <w:lvl w:ilvl="0" w:tplc="04190005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>
    <w:nsid w:val="25D6422E"/>
    <w:multiLevelType w:val="multilevel"/>
    <w:tmpl w:val="1980B7E8"/>
    <w:lvl w:ilvl="0">
      <w:start w:val="1"/>
      <w:numFmt w:val="decimal"/>
      <w:lvlText w:val="%1"/>
      <w:lvlJc w:val="left"/>
      <w:pPr>
        <w:tabs>
          <w:tab w:val="num" w:pos="1112"/>
        </w:tabs>
        <w:ind w:left="11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2.%3.%1.%4"/>
      <w:lvlJc w:val="left"/>
      <w:pPr>
        <w:tabs>
          <w:tab w:val="num" w:pos="1760"/>
        </w:tabs>
        <w:ind w:left="154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3">
    <w:nsid w:val="297E6F1D"/>
    <w:multiLevelType w:val="hybridMultilevel"/>
    <w:tmpl w:val="120EE5A6"/>
    <w:lvl w:ilvl="0" w:tplc="F6DAB9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E2D3D"/>
    <w:multiLevelType w:val="hybridMultilevel"/>
    <w:tmpl w:val="7652CB7A"/>
    <w:lvl w:ilvl="0" w:tplc="8A08B946">
      <w:start w:val="1"/>
      <w:numFmt w:val="decimal"/>
      <w:pStyle w:val="a0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9BF169A"/>
    <w:multiLevelType w:val="hybridMultilevel"/>
    <w:tmpl w:val="A08249F6"/>
    <w:lvl w:ilvl="0" w:tplc="F6DAB9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C2587"/>
    <w:multiLevelType w:val="hybridMultilevel"/>
    <w:tmpl w:val="AEDCB85C"/>
    <w:lvl w:ilvl="0" w:tplc="04190005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6"/>
        </w:tabs>
        <w:ind w:left="2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6"/>
        </w:tabs>
        <w:ind w:left="3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6"/>
        </w:tabs>
        <w:ind w:left="4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6"/>
        </w:tabs>
        <w:ind w:left="5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6"/>
        </w:tabs>
        <w:ind w:left="6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6"/>
        </w:tabs>
        <w:ind w:left="7576" w:hanging="360"/>
      </w:pPr>
      <w:rPr>
        <w:rFonts w:ascii="Wingdings" w:hAnsi="Wingdings" w:hint="default"/>
      </w:rPr>
    </w:lvl>
  </w:abstractNum>
  <w:abstractNum w:abstractNumId="17">
    <w:nsid w:val="493F4773"/>
    <w:multiLevelType w:val="multilevel"/>
    <w:tmpl w:val="3C32D294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360" w:firstLine="34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8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3"/>
      <w:lvlText w:val="%1.%2.%3.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132CB1"/>
    <w:multiLevelType w:val="hybridMultilevel"/>
    <w:tmpl w:val="5A2018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E4C0A"/>
    <w:multiLevelType w:val="hybridMultilevel"/>
    <w:tmpl w:val="02DC28DC"/>
    <w:lvl w:ilvl="0" w:tplc="F6DAB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C120D3"/>
    <w:multiLevelType w:val="hybridMultilevel"/>
    <w:tmpl w:val="0552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D65FB"/>
    <w:multiLevelType w:val="hybridMultilevel"/>
    <w:tmpl w:val="34840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604B3A"/>
    <w:multiLevelType w:val="multilevel"/>
    <w:tmpl w:val="FC1C67AC"/>
    <w:lvl w:ilvl="0">
      <w:start w:val="1"/>
      <w:numFmt w:val="decimal"/>
      <w:lvlText w:val="%1."/>
      <w:lvlJc w:val="left"/>
      <w:pPr>
        <w:tabs>
          <w:tab w:val="num" w:pos="70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8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FEC59C7"/>
    <w:multiLevelType w:val="hybridMultilevel"/>
    <w:tmpl w:val="1108B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23"/>
  </w:num>
  <w:num w:numId="7">
    <w:abstractNumId w:val="18"/>
  </w:num>
  <w:num w:numId="8">
    <w:abstractNumId w:val="20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5"/>
  </w:num>
  <w:num w:numId="29">
    <w:abstractNumId w:val="13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17"/>
  </w:num>
  <w:num w:numId="38">
    <w:abstractNumId w:val="14"/>
  </w:num>
  <w:num w:numId="39">
    <w:abstractNumId w:val="9"/>
  </w:num>
  <w:num w:numId="40">
    <w:abstractNumId w:val="14"/>
  </w:num>
  <w:num w:numId="41">
    <w:abstractNumId w:val="14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Гусев">
    <w15:presenceInfo w15:providerId="Windows Live" w15:userId="7779d36d68b325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B4"/>
    <w:rsid w:val="00003D4C"/>
    <w:rsid w:val="00014987"/>
    <w:rsid w:val="00017B7C"/>
    <w:rsid w:val="00020270"/>
    <w:rsid w:val="000300C5"/>
    <w:rsid w:val="000317B1"/>
    <w:rsid w:val="00031990"/>
    <w:rsid w:val="0005736C"/>
    <w:rsid w:val="00090656"/>
    <w:rsid w:val="00092E9C"/>
    <w:rsid w:val="0009664D"/>
    <w:rsid w:val="000B1A11"/>
    <w:rsid w:val="000C01E2"/>
    <w:rsid w:val="000E090A"/>
    <w:rsid w:val="000E222B"/>
    <w:rsid w:val="000E6D80"/>
    <w:rsid w:val="000F672E"/>
    <w:rsid w:val="00107470"/>
    <w:rsid w:val="001107D0"/>
    <w:rsid w:val="00111D9A"/>
    <w:rsid w:val="00113A6C"/>
    <w:rsid w:val="0011709F"/>
    <w:rsid w:val="001174AA"/>
    <w:rsid w:val="001315BB"/>
    <w:rsid w:val="001349EF"/>
    <w:rsid w:val="00150E22"/>
    <w:rsid w:val="00151E8F"/>
    <w:rsid w:val="001545D5"/>
    <w:rsid w:val="00154F38"/>
    <w:rsid w:val="00172A50"/>
    <w:rsid w:val="001A1AF7"/>
    <w:rsid w:val="001A316B"/>
    <w:rsid w:val="001A39D5"/>
    <w:rsid w:val="001A3CCE"/>
    <w:rsid w:val="001E2F5A"/>
    <w:rsid w:val="001E3526"/>
    <w:rsid w:val="001F3EB1"/>
    <w:rsid w:val="001F62DB"/>
    <w:rsid w:val="00204D09"/>
    <w:rsid w:val="00206EF4"/>
    <w:rsid w:val="0021280A"/>
    <w:rsid w:val="002365EA"/>
    <w:rsid w:val="00274DE8"/>
    <w:rsid w:val="002860A3"/>
    <w:rsid w:val="002926B9"/>
    <w:rsid w:val="00297BF1"/>
    <w:rsid w:val="002A4AEA"/>
    <w:rsid w:val="002C6A58"/>
    <w:rsid w:val="002E6E0D"/>
    <w:rsid w:val="00334179"/>
    <w:rsid w:val="00347F00"/>
    <w:rsid w:val="0035233C"/>
    <w:rsid w:val="0036096D"/>
    <w:rsid w:val="0037052A"/>
    <w:rsid w:val="00395E41"/>
    <w:rsid w:val="00397124"/>
    <w:rsid w:val="003A08E4"/>
    <w:rsid w:val="003A2C43"/>
    <w:rsid w:val="003A7491"/>
    <w:rsid w:val="003B21BF"/>
    <w:rsid w:val="003B4B2C"/>
    <w:rsid w:val="003C2D41"/>
    <w:rsid w:val="003E2975"/>
    <w:rsid w:val="003E5383"/>
    <w:rsid w:val="003F3F7C"/>
    <w:rsid w:val="003F52C4"/>
    <w:rsid w:val="00414582"/>
    <w:rsid w:val="0041588F"/>
    <w:rsid w:val="00417FD3"/>
    <w:rsid w:val="004260E4"/>
    <w:rsid w:val="0042698D"/>
    <w:rsid w:val="00427183"/>
    <w:rsid w:val="0043596F"/>
    <w:rsid w:val="00440833"/>
    <w:rsid w:val="004433D0"/>
    <w:rsid w:val="004507C3"/>
    <w:rsid w:val="00453F1E"/>
    <w:rsid w:val="00465F72"/>
    <w:rsid w:val="00474E25"/>
    <w:rsid w:val="00481CB0"/>
    <w:rsid w:val="00495B40"/>
    <w:rsid w:val="00496571"/>
    <w:rsid w:val="004E0E86"/>
    <w:rsid w:val="004F78EF"/>
    <w:rsid w:val="00503AE5"/>
    <w:rsid w:val="00515AD7"/>
    <w:rsid w:val="00523331"/>
    <w:rsid w:val="00537DFA"/>
    <w:rsid w:val="00552E52"/>
    <w:rsid w:val="00585E80"/>
    <w:rsid w:val="005875D4"/>
    <w:rsid w:val="005A570B"/>
    <w:rsid w:val="005B058E"/>
    <w:rsid w:val="005B29A8"/>
    <w:rsid w:val="005B2DE0"/>
    <w:rsid w:val="005C027D"/>
    <w:rsid w:val="005C04B7"/>
    <w:rsid w:val="005C3194"/>
    <w:rsid w:val="005E1575"/>
    <w:rsid w:val="005E53FA"/>
    <w:rsid w:val="005F2811"/>
    <w:rsid w:val="005F32EF"/>
    <w:rsid w:val="005F3B5B"/>
    <w:rsid w:val="005F4453"/>
    <w:rsid w:val="005F78EE"/>
    <w:rsid w:val="006006B9"/>
    <w:rsid w:val="00601525"/>
    <w:rsid w:val="00605A28"/>
    <w:rsid w:val="00607820"/>
    <w:rsid w:val="00616267"/>
    <w:rsid w:val="00620CBA"/>
    <w:rsid w:val="00621293"/>
    <w:rsid w:val="00624537"/>
    <w:rsid w:val="00625D79"/>
    <w:rsid w:val="00626004"/>
    <w:rsid w:val="006408AF"/>
    <w:rsid w:val="0066137D"/>
    <w:rsid w:val="006665AB"/>
    <w:rsid w:val="006C3169"/>
    <w:rsid w:val="006C71C9"/>
    <w:rsid w:val="006D0777"/>
    <w:rsid w:val="006F7D45"/>
    <w:rsid w:val="00706BA9"/>
    <w:rsid w:val="00724374"/>
    <w:rsid w:val="00735FB0"/>
    <w:rsid w:val="00751A6B"/>
    <w:rsid w:val="00755CFA"/>
    <w:rsid w:val="00756CD7"/>
    <w:rsid w:val="00766138"/>
    <w:rsid w:val="00774B19"/>
    <w:rsid w:val="007816AE"/>
    <w:rsid w:val="00785DC5"/>
    <w:rsid w:val="007924F8"/>
    <w:rsid w:val="00797205"/>
    <w:rsid w:val="007B3041"/>
    <w:rsid w:val="007B6575"/>
    <w:rsid w:val="007C77CE"/>
    <w:rsid w:val="007D004A"/>
    <w:rsid w:val="007D44C1"/>
    <w:rsid w:val="007D6C34"/>
    <w:rsid w:val="007E4626"/>
    <w:rsid w:val="007F34D5"/>
    <w:rsid w:val="007F5DB9"/>
    <w:rsid w:val="007F707E"/>
    <w:rsid w:val="00800BC7"/>
    <w:rsid w:val="0081019B"/>
    <w:rsid w:val="0081050F"/>
    <w:rsid w:val="008174D2"/>
    <w:rsid w:val="00822D4C"/>
    <w:rsid w:val="00823659"/>
    <w:rsid w:val="00825CCD"/>
    <w:rsid w:val="008400C5"/>
    <w:rsid w:val="00842004"/>
    <w:rsid w:val="00855D86"/>
    <w:rsid w:val="00867758"/>
    <w:rsid w:val="008715FE"/>
    <w:rsid w:val="00884B63"/>
    <w:rsid w:val="008852E6"/>
    <w:rsid w:val="008915FB"/>
    <w:rsid w:val="008A58A6"/>
    <w:rsid w:val="008A61B9"/>
    <w:rsid w:val="008C0F45"/>
    <w:rsid w:val="008C48C9"/>
    <w:rsid w:val="008C60B0"/>
    <w:rsid w:val="008C7673"/>
    <w:rsid w:val="008D1176"/>
    <w:rsid w:val="008E6C23"/>
    <w:rsid w:val="00901A60"/>
    <w:rsid w:val="00902115"/>
    <w:rsid w:val="009038E5"/>
    <w:rsid w:val="0091399A"/>
    <w:rsid w:val="009161B2"/>
    <w:rsid w:val="009275D3"/>
    <w:rsid w:val="00946EC4"/>
    <w:rsid w:val="009527F3"/>
    <w:rsid w:val="009619B2"/>
    <w:rsid w:val="0096522A"/>
    <w:rsid w:val="00980D3D"/>
    <w:rsid w:val="009810F7"/>
    <w:rsid w:val="00987BB3"/>
    <w:rsid w:val="009A6912"/>
    <w:rsid w:val="009D2152"/>
    <w:rsid w:val="009D5CB4"/>
    <w:rsid w:val="00A21E5E"/>
    <w:rsid w:val="00A320C0"/>
    <w:rsid w:val="00A367DA"/>
    <w:rsid w:val="00A43685"/>
    <w:rsid w:val="00A43C92"/>
    <w:rsid w:val="00A614EC"/>
    <w:rsid w:val="00A66612"/>
    <w:rsid w:val="00A720FB"/>
    <w:rsid w:val="00A74FE9"/>
    <w:rsid w:val="00A82AF7"/>
    <w:rsid w:val="00A85F42"/>
    <w:rsid w:val="00A91489"/>
    <w:rsid w:val="00AA29AB"/>
    <w:rsid w:val="00AB0278"/>
    <w:rsid w:val="00AB3762"/>
    <w:rsid w:val="00AD1D05"/>
    <w:rsid w:val="00AD1F6C"/>
    <w:rsid w:val="00B01133"/>
    <w:rsid w:val="00B12CED"/>
    <w:rsid w:val="00B325C7"/>
    <w:rsid w:val="00B349E5"/>
    <w:rsid w:val="00B42DCD"/>
    <w:rsid w:val="00B43B23"/>
    <w:rsid w:val="00B47CF0"/>
    <w:rsid w:val="00B54096"/>
    <w:rsid w:val="00B60588"/>
    <w:rsid w:val="00B61167"/>
    <w:rsid w:val="00B6187F"/>
    <w:rsid w:val="00B651CF"/>
    <w:rsid w:val="00B72214"/>
    <w:rsid w:val="00B81CE0"/>
    <w:rsid w:val="00B840EE"/>
    <w:rsid w:val="00B90552"/>
    <w:rsid w:val="00BB27A9"/>
    <w:rsid w:val="00BC4A48"/>
    <w:rsid w:val="00BD5E67"/>
    <w:rsid w:val="00BE054B"/>
    <w:rsid w:val="00BE11CD"/>
    <w:rsid w:val="00BE204F"/>
    <w:rsid w:val="00C02D13"/>
    <w:rsid w:val="00C1475D"/>
    <w:rsid w:val="00C271E9"/>
    <w:rsid w:val="00C450E7"/>
    <w:rsid w:val="00C7279A"/>
    <w:rsid w:val="00C8317F"/>
    <w:rsid w:val="00C85A53"/>
    <w:rsid w:val="00C90DD1"/>
    <w:rsid w:val="00CA29D1"/>
    <w:rsid w:val="00CA7DCB"/>
    <w:rsid w:val="00CB51FA"/>
    <w:rsid w:val="00CB6018"/>
    <w:rsid w:val="00CC4E92"/>
    <w:rsid w:val="00CC593B"/>
    <w:rsid w:val="00CD69B9"/>
    <w:rsid w:val="00CE3799"/>
    <w:rsid w:val="00CE6B4B"/>
    <w:rsid w:val="00D33E47"/>
    <w:rsid w:val="00D472CF"/>
    <w:rsid w:val="00D51450"/>
    <w:rsid w:val="00D5511F"/>
    <w:rsid w:val="00D65854"/>
    <w:rsid w:val="00D95184"/>
    <w:rsid w:val="00DA3189"/>
    <w:rsid w:val="00DA50E8"/>
    <w:rsid w:val="00DC07BF"/>
    <w:rsid w:val="00DC2503"/>
    <w:rsid w:val="00DD4A09"/>
    <w:rsid w:val="00DD4DC8"/>
    <w:rsid w:val="00DE3865"/>
    <w:rsid w:val="00DE3A50"/>
    <w:rsid w:val="00DF1FF2"/>
    <w:rsid w:val="00E05EA4"/>
    <w:rsid w:val="00E15848"/>
    <w:rsid w:val="00E2232B"/>
    <w:rsid w:val="00E27105"/>
    <w:rsid w:val="00E330A2"/>
    <w:rsid w:val="00E34DE5"/>
    <w:rsid w:val="00E36CFB"/>
    <w:rsid w:val="00E50105"/>
    <w:rsid w:val="00E519C4"/>
    <w:rsid w:val="00E752A3"/>
    <w:rsid w:val="00E81C37"/>
    <w:rsid w:val="00EB6416"/>
    <w:rsid w:val="00EB67C6"/>
    <w:rsid w:val="00EB7F33"/>
    <w:rsid w:val="00ED384C"/>
    <w:rsid w:val="00EF3CB8"/>
    <w:rsid w:val="00EF5A02"/>
    <w:rsid w:val="00F0504C"/>
    <w:rsid w:val="00F07582"/>
    <w:rsid w:val="00F12592"/>
    <w:rsid w:val="00F16913"/>
    <w:rsid w:val="00F26C64"/>
    <w:rsid w:val="00F325A0"/>
    <w:rsid w:val="00F42360"/>
    <w:rsid w:val="00F45A20"/>
    <w:rsid w:val="00F47C4B"/>
    <w:rsid w:val="00F50038"/>
    <w:rsid w:val="00F534DE"/>
    <w:rsid w:val="00F67AC7"/>
    <w:rsid w:val="00F77BB3"/>
    <w:rsid w:val="00F84C9F"/>
    <w:rsid w:val="00F96FFE"/>
    <w:rsid w:val="00FA019C"/>
    <w:rsid w:val="00FB1941"/>
    <w:rsid w:val="00FC1B10"/>
    <w:rsid w:val="00FC2301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C593B"/>
    <w:pPr>
      <w:spacing w:line="360" w:lineRule="auto"/>
    </w:pPr>
    <w:rPr>
      <w:rFonts w:ascii="Arial" w:hAnsi="Arial"/>
      <w:sz w:val="28"/>
    </w:rPr>
  </w:style>
  <w:style w:type="paragraph" w:styleId="1">
    <w:name w:val="heading 1"/>
    <w:basedOn w:val="a1"/>
    <w:next w:val="a1"/>
    <w:autoRedefine/>
    <w:qFormat/>
    <w:rsid w:val="00605A28"/>
    <w:pPr>
      <w:keepNext/>
      <w:keepLines/>
      <w:numPr>
        <w:numId w:val="37"/>
      </w:numPr>
      <w:tabs>
        <w:tab w:val="left" w:pos="567"/>
      </w:tabs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Times New Roman Полужирный" w:hAnsi="Times New Roman Полужирный"/>
      <w:b/>
      <w:caps/>
    </w:rPr>
  </w:style>
  <w:style w:type="paragraph" w:styleId="20">
    <w:name w:val="heading 2"/>
    <w:basedOn w:val="a1"/>
    <w:next w:val="a1"/>
    <w:autoRedefine/>
    <w:qFormat/>
    <w:rsid w:val="00605A28"/>
    <w:pPr>
      <w:keepNext/>
      <w:keepLines/>
      <w:numPr>
        <w:ilvl w:val="1"/>
        <w:numId w:val="37"/>
      </w:numPr>
      <w:tabs>
        <w:tab w:val="left" w:leader="dot" w:pos="567"/>
      </w:tabs>
      <w:overflowPunct w:val="0"/>
      <w:autoSpaceDE w:val="0"/>
      <w:autoSpaceDN w:val="0"/>
      <w:adjustRightInd w:val="0"/>
      <w:spacing w:before="360" w:after="240"/>
      <w:jc w:val="both"/>
      <w:textAlignment w:val="baseline"/>
      <w:outlineLvl w:val="1"/>
    </w:pPr>
    <w:rPr>
      <w:rFonts w:ascii="Times New Roman" w:hAnsi="Times New Roman"/>
      <w:b/>
      <w:iCs/>
      <w:szCs w:val="24"/>
      <w:lang w:eastAsia="en-US"/>
    </w:rPr>
  </w:style>
  <w:style w:type="paragraph" w:styleId="3">
    <w:name w:val="heading 3"/>
    <w:basedOn w:val="a1"/>
    <w:next w:val="a1"/>
    <w:qFormat/>
    <w:rsid w:val="00822D4C"/>
    <w:pPr>
      <w:keepNext/>
      <w:keepLines/>
      <w:numPr>
        <w:ilvl w:val="2"/>
        <w:numId w:val="37"/>
      </w:numPr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iCs/>
    </w:rPr>
  </w:style>
  <w:style w:type="paragraph" w:styleId="4">
    <w:name w:val="heading 4"/>
    <w:basedOn w:val="a1"/>
    <w:next w:val="a1"/>
    <w:autoRedefine/>
    <w:qFormat/>
    <w:rsid w:val="00822D4C"/>
    <w:pPr>
      <w:keepNext/>
      <w:numPr>
        <w:ilvl w:val="3"/>
        <w:numId w:val="37"/>
      </w:numPr>
      <w:spacing w:before="360" w:after="240"/>
      <w:outlineLvl w:val="3"/>
    </w:pPr>
    <w:rPr>
      <w:rFonts w:ascii="Times New Roman" w:hAnsi="Times New Roman"/>
      <w:b/>
      <w:i/>
      <w:iCs/>
    </w:rPr>
  </w:style>
  <w:style w:type="paragraph" w:styleId="5">
    <w:name w:val="heading 5"/>
    <w:basedOn w:val="a1"/>
    <w:next w:val="a1"/>
    <w:qFormat/>
    <w:rsid w:val="00822D4C"/>
    <w:pPr>
      <w:keepNext/>
      <w:numPr>
        <w:ilvl w:val="4"/>
        <w:numId w:val="2"/>
      </w:numPr>
      <w:outlineLvl w:val="4"/>
    </w:pPr>
    <w:rPr>
      <w:rFonts w:cs="Arial"/>
      <w:b/>
    </w:rPr>
  </w:style>
  <w:style w:type="paragraph" w:styleId="6">
    <w:name w:val="heading 6"/>
    <w:basedOn w:val="a1"/>
    <w:next w:val="a1"/>
    <w:qFormat/>
    <w:rsid w:val="00822D4C"/>
    <w:pPr>
      <w:keepNext/>
      <w:numPr>
        <w:ilvl w:val="5"/>
        <w:numId w:val="2"/>
      </w:numPr>
      <w:outlineLvl w:val="5"/>
    </w:pPr>
    <w:rPr>
      <w:rFonts w:ascii="Times New Roman" w:hAnsi="Times New Roman"/>
    </w:rPr>
  </w:style>
  <w:style w:type="paragraph" w:styleId="7">
    <w:name w:val="heading 7"/>
    <w:basedOn w:val="a1"/>
    <w:next w:val="a1"/>
    <w:qFormat/>
    <w:rsid w:val="00822D4C"/>
    <w:pPr>
      <w:keepNext/>
      <w:numPr>
        <w:ilvl w:val="6"/>
        <w:numId w:val="2"/>
      </w:numPr>
      <w:jc w:val="center"/>
      <w:outlineLvl w:val="6"/>
    </w:pPr>
    <w:rPr>
      <w:rFonts w:ascii="Times New Roman" w:hAnsi="Times New Roman"/>
    </w:rPr>
  </w:style>
  <w:style w:type="paragraph" w:styleId="8">
    <w:name w:val="heading 8"/>
    <w:basedOn w:val="a1"/>
    <w:next w:val="a1"/>
    <w:qFormat/>
    <w:rsid w:val="00822D4C"/>
    <w:pPr>
      <w:keepNext/>
      <w:numPr>
        <w:ilvl w:val="7"/>
        <w:numId w:val="2"/>
      </w:numPr>
      <w:outlineLvl w:val="7"/>
    </w:pPr>
    <w:rPr>
      <w:rFonts w:ascii="Times New Roman" w:hAnsi="Times New Roman"/>
      <w:b/>
      <w:bCs/>
      <w:sz w:val="22"/>
      <w:szCs w:val="24"/>
    </w:rPr>
  </w:style>
  <w:style w:type="paragraph" w:styleId="9">
    <w:name w:val="heading 9"/>
    <w:basedOn w:val="a1"/>
    <w:next w:val="a1"/>
    <w:qFormat/>
    <w:rsid w:val="00822D4C"/>
    <w:pPr>
      <w:keepNext/>
      <w:numPr>
        <w:ilvl w:val="8"/>
        <w:numId w:val="2"/>
      </w:numPr>
      <w:outlineLvl w:val="8"/>
    </w:pPr>
    <w:rPr>
      <w:rFonts w:ascii="Times New Roman" w:hAnsi="Times New Roman"/>
      <w:b/>
      <w:bCs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toc 1"/>
    <w:basedOn w:val="a1"/>
    <w:next w:val="a1"/>
    <w:uiPriority w:val="39"/>
    <w:rsid w:val="00605A28"/>
    <w:pPr>
      <w:tabs>
        <w:tab w:val="left" w:pos="284"/>
        <w:tab w:val="right" w:leader="dot" w:pos="9345"/>
      </w:tabs>
      <w:spacing w:before="120" w:line="240" w:lineRule="auto"/>
    </w:pPr>
    <w:rPr>
      <w:rFonts w:ascii="Times New Roman" w:hAnsi="Times New Roman"/>
      <w:b/>
      <w:noProof/>
      <w:sz w:val="24"/>
      <w:szCs w:val="28"/>
    </w:rPr>
  </w:style>
  <w:style w:type="paragraph" w:styleId="21">
    <w:name w:val="toc 2"/>
    <w:basedOn w:val="a1"/>
    <w:next w:val="a1"/>
    <w:uiPriority w:val="39"/>
    <w:rsid w:val="00605A28"/>
    <w:pPr>
      <w:tabs>
        <w:tab w:val="left" w:pos="720"/>
        <w:tab w:val="left" w:pos="851"/>
        <w:tab w:val="right" w:leader="dot" w:pos="9345"/>
      </w:tabs>
      <w:spacing w:before="120" w:line="240" w:lineRule="auto"/>
      <w:ind w:left="426"/>
    </w:pPr>
    <w:rPr>
      <w:rFonts w:ascii="Times New Roman" w:hAnsi="Times New Roman"/>
      <w:b/>
      <w:bCs/>
      <w:noProof/>
      <w:sz w:val="24"/>
      <w:szCs w:val="24"/>
    </w:rPr>
  </w:style>
  <w:style w:type="paragraph" w:styleId="30">
    <w:name w:val="toc 3"/>
    <w:basedOn w:val="a1"/>
    <w:next w:val="a1"/>
    <w:autoRedefine/>
    <w:semiHidden/>
    <w:rsid w:val="00822D4C"/>
    <w:pPr>
      <w:ind w:left="240"/>
    </w:pPr>
    <w:rPr>
      <w:szCs w:val="24"/>
    </w:rPr>
  </w:style>
  <w:style w:type="paragraph" w:styleId="a5">
    <w:name w:val="Body Text"/>
    <w:basedOn w:val="a1"/>
    <w:link w:val="a6"/>
    <w:rsid w:val="00822D4C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22">
    <w:name w:val="Body Text 2"/>
    <w:basedOn w:val="a1"/>
    <w:rsid w:val="00822D4C"/>
    <w:pPr>
      <w:jc w:val="both"/>
    </w:pPr>
    <w:rPr>
      <w:rFonts w:cs="Arial"/>
      <w:bCs/>
      <w:sz w:val="24"/>
    </w:rPr>
  </w:style>
  <w:style w:type="paragraph" w:styleId="a7">
    <w:name w:val="Body Text Indent"/>
    <w:basedOn w:val="a1"/>
    <w:link w:val="a8"/>
    <w:autoRedefine/>
    <w:rsid w:val="00605A28"/>
    <w:pPr>
      <w:ind w:firstLine="709"/>
      <w:jc w:val="both"/>
    </w:pPr>
    <w:rPr>
      <w:rFonts w:ascii="Times New Roman" w:hAnsi="Times New Roman"/>
      <w:szCs w:val="28"/>
    </w:rPr>
  </w:style>
  <w:style w:type="paragraph" w:styleId="23">
    <w:name w:val="Body Text Indent 2"/>
    <w:basedOn w:val="a1"/>
    <w:rsid w:val="00822D4C"/>
    <w:pPr>
      <w:ind w:firstLine="567"/>
      <w:jc w:val="both"/>
    </w:pPr>
    <w:rPr>
      <w:rFonts w:cs="Arial"/>
    </w:rPr>
  </w:style>
  <w:style w:type="paragraph" w:styleId="31">
    <w:name w:val="Body Text Indent 3"/>
    <w:basedOn w:val="a1"/>
    <w:rsid w:val="00822D4C"/>
    <w:pPr>
      <w:ind w:firstLine="567"/>
    </w:pPr>
    <w:rPr>
      <w:rFonts w:cs="Arial"/>
    </w:rPr>
  </w:style>
  <w:style w:type="paragraph" w:styleId="40">
    <w:name w:val="toc 4"/>
    <w:basedOn w:val="a1"/>
    <w:next w:val="a1"/>
    <w:autoRedefine/>
    <w:semiHidden/>
    <w:rsid w:val="00822D4C"/>
    <w:pPr>
      <w:ind w:left="480"/>
    </w:pPr>
    <w:rPr>
      <w:szCs w:val="24"/>
    </w:rPr>
  </w:style>
  <w:style w:type="paragraph" w:styleId="50">
    <w:name w:val="toc 5"/>
    <w:basedOn w:val="a1"/>
    <w:next w:val="a1"/>
    <w:autoRedefine/>
    <w:semiHidden/>
    <w:rsid w:val="00822D4C"/>
    <w:pPr>
      <w:ind w:left="720"/>
    </w:pPr>
    <w:rPr>
      <w:szCs w:val="24"/>
    </w:rPr>
  </w:style>
  <w:style w:type="paragraph" w:styleId="60">
    <w:name w:val="toc 6"/>
    <w:basedOn w:val="a1"/>
    <w:next w:val="a1"/>
    <w:autoRedefine/>
    <w:semiHidden/>
    <w:rsid w:val="00822D4C"/>
    <w:pPr>
      <w:ind w:left="960"/>
    </w:pPr>
    <w:rPr>
      <w:szCs w:val="24"/>
    </w:rPr>
  </w:style>
  <w:style w:type="paragraph" w:styleId="70">
    <w:name w:val="toc 7"/>
    <w:basedOn w:val="a1"/>
    <w:next w:val="a1"/>
    <w:autoRedefine/>
    <w:semiHidden/>
    <w:rsid w:val="00822D4C"/>
    <w:pPr>
      <w:ind w:left="1200"/>
    </w:pPr>
    <w:rPr>
      <w:szCs w:val="24"/>
    </w:rPr>
  </w:style>
  <w:style w:type="paragraph" w:styleId="80">
    <w:name w:val="toc 8"/>
    <w:basedOn w:val="a1"/>
    <w:next w:val="a1"/>
    <w:autoRedefine/>
    <w:semiHidden/>
    <w:rsid w:val="00822D4C"/>
    <w:pPr>
      <w:ind w:left="1440"/>
    </w:pPr>
    <w:rPr>
      <w:szCs w:val="24"/>
    </w:rPr>
  </w:style>
  <w:style w:type="paragraph" w:styleId="90">
    <w:name w:val="toc 9"/>
    <w:basedOn w:val="a1"/>
    <w:next w:val="a1"/>
    <w:autoRedefine/>
    <w:semiHidden/>
    <w:rsid w:val="00822D4C"/>
    <w:pPr>
      <w:ind w:left="1680"/>
    </w:pPr>
    <w:rPr>
      <w:szCs w:val="24"/>
    </w:rPr>
  </w:style>
  <w:style w:type="character" w:styleId="a9">
    <w:name w:val="Hyperlink"/>
    <w:uiPriority w:val="99"/>
    <w:rsid w:val="00822D4C"/>
    <w:rPr>
      <w:color w:val="0000FF"/>
      <w:u w:val="single"/>
    </w:rPr>
  </w:style>
  <w:style w:type="paragraph" w:styleId="aa">
    <w:name w:val="header"/>
    <w:basedOn w:val="a1"/>
    <w:rsid w:val="00822D4C"/>
    <w:pPr>
      <w:tabs>
        <w:tab w:val="center" w:pos="4677"/>
        <w:tab w:val="right" w:pos="9355"/>
      </w:tabs>
    </w:pPr>
  </w:style>
  <w:style w:type="paragraph" w:styleId="ab">
    <w:name w:val="footer"/>
    <w:basedOn w:val="a1"/>
    <w:link w:val="ac"/>
    <w:uiPriority w:val="99"/>
    <w:rsid w:val="00605A28"/>
    <w:pPr>
      <w:tabs>
        <w:tab w:val="center" w:pos="4677"/>
        <w:tab w:val="right" w:pos="9355"/>
      </w:tabs>
      <w:jc w:val="center"/>
    </w:pPr>
    <w:rPr>
      <w:rFonts w:ascii="Times New Roman" w:hAnsi="Times New Roman"/>
    </w:rPr>
  </w:style>
  <w:style w:type="character" w:styleId="ad">
    <w:name w:val="page number"/>
    <w:basedOn w:val="a2"/>
    <w:rsid w:val="00822D4C"/>
  </w:style>
  <w:style w:type="paragraph" w:customStyle="1" w:styleId="11">
    <w:name w:val="Обычный с отступом 1 см"/>
    <w:basedOn w:val="a1"/>
    <w:rsid w:val="00822D4C"/>
    <w:pPr>
      <w:ind w:firstLine="680"/>
      <w:jc w:val="both"/>
    </w:pPr>
  </w:style>
  <w:style w:type="paragraph" w:styleId="32">
    <w:name w:val="Body Text 3"/>
    <w:basedOn w:val="a1"/>
    <w:rsid w:val="00822D4C"/>
    <w:pPr>
      <w:jc w:val="center"/>
    </w:pPr>
    <w:rPr>
      <w:b/>
    </w:rPr>
  </w:style>
  <w:style w:type="character" w:styleId="ae">
    <w:name w:val="FollowedHyperlink"/>
    <w:rsid w:val="00822D4C"/>
    <w:rPr>
      <w:color w:val="800080"/>
      <w:u w:val="single"/>
    </w:rPr>
  </w:style>
  <w:style w:type="paragraph" w:styleId="HTML">
    <w:name w:val="HTML Preformatted"/>
    <w:basedOn w:val="a1"/>
    <w:rsid w:val="00822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color w:val="000000"/>
      <w:sz w:val="24"/>
    </w:rPr>
  </w:style>
  <w:style w:type="paragraph" w:styleId="af">
    <w:name w:val="caption"/>
    <w:basedOn w:val="a1"/>
    <w:next w:val="a1"/>
    <w:qFormat/>
    <w:rsid w:val="00822D4C"/>
    <w:pPr>
      <w:spacing w:before="120" w:after="120"/>
      <w:jc w:val="center"/>
    </w:pPr>
    <w:rPr>
      <w:b/>
      <w:bCs/>
    </w:rPr>
  </w:style>
  <w:style w:type="paragraph" w:customStyle="1" w:styleId="ConsTitle">
    <w:name w:val="ConsTitle"/>
    <w:rsid w:val="00822D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0">
    <w:name w:val="Таблица Название"/>
    <w:basedOn w:val="a1"/>
    <w:rsid w:val="00822D4C"/>
    <w:rPr>
      <w:bCs/>
      <w:spacing w:val="40"/>
    </w:rPr>
  </w:style>
  <w:style w:type="paragraph" w:customStyle="1" w:styleId="12">
    <w:name w:val="Обычный1"/>
    <w:rsid w:val="00822D4C"/>
    <w:rPr>
      <w:rFonts w:ascii="Arial" w:hAnsi="Arial"/>
      <w:sz w:val="24"/>
    </w:rPr>
  </w:style>
  <w:style w:type="paragraph" w:customStyle="1" w:styleId="2">
    <w:name w:val="Стиль2"/>
    <w:basedOn w:val="a1"/>
    <w:rsid w:val="00822D4C"/>
    <w:pPr>
      <w:numPr>
        <w:ilvl w:val="3"/>
        <w:numId w:val="1"/>
      </w:numPr>
    </w:pPr>
  </w:style>
  <w:style w:type="paragraph" w:styleId="af1">
    <w:name w:val="Normal (Web)"/>
    <w:basedOn w:val="a1"/>
    <w:rsid w:val="00822D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Iauiue">
    <w:name w:val="Iau?iue"/>
    <w:rsid w:val="00822D4C"/>
    <w:rPr>
      <w:rFonts w:ascii="Times New Roman CYR" w:hAnsi="Times New Roman CYR"/>
    </w:rPr>
  </w:style>
  <w:style w:type="paragraph" w:customStyle="1" w:styleId="210">
    <w:name w:val="Основной текст 21"/>
    <w:basedOn w:val="a1"/>
    <w:rsid w:val="00822D4C"/>
    <w:pPr>
      <w:spacing w:line="240" w:lineRule="auto"/>
    </w:pPr>
    <w:rPr>
      <w:sz w:val="20"/>
    </w:rPr>
  </w:style>
  <w:style w:type="paragraph" w:customStyle="1" w:styleId="af2">
    <w:name w:val="Основной"/>
    <w:basedOn w:val="a1"/>
    <w:rsid w:val="00842004"/>
    <w:pPr>
      <w:widowControl w:val="0"/>
      <w:ind w:firstLine="284"/>
      <w:jc w:val="both"/>
    </w:pPr>
    <w:rPr>
      <w:sz w:val="24"/>
      <w:szCs w:val="24"/>
    </w:rPr>
  </w:style>
  <w:style w:type="paragraph" w:styleId="af3">
    <w:name w:val="footnote text"/>
    <w:basedOn w:val="a1"/>
    <w:semiHidden/>
    <w:rsid w:val="00621293"/>
    <w:pPr>
      <w:widowControl w:val="0"/>
      <w:overflowPunct w:val="0"/>
      <w:adjustRightInd w:val="0"/>
      <w:spacing w:line="240" w:lineRule="auto"/>
    </w:pPr>
    <w:rPr>
      <w:rFonts w:ascii="Times New Roman" w:hAnsi="Times New Roman"/>
      <w:kern w:val="28"/>
      <w:sz w:val="20"/>
    </w:rPr>
  </w:style>
  <w:style w:type="character" w:styleId="af4">
    <w:name w:val="footnote reference"/>
    <w:semiHidden/>
    <w:rsid w:val="00621293"/>
    <w:rPr>
      <w:vertAlign w:val="superscript"/>
    </w:rPr>
  </w:style>
  <w:style w:type="character" w:styleId="af5">
    <w:name w:val="Emphasis"/>
    <w:qFormat/>
    <w:rsid w:val="009275D3"/>
    <w:rPr>
      <w:i/>
      <w:iCs/>
    </w:rPr>
  </w:style>
  <w:style w:type="paragraph" w:styleId="af6">
    <w:name w:val="Balloon Text"/>
    <w:basedOn w:val="a1"/>
    <w:link w:val="af7"/>
    <w:uiPriority w:val="99"/>
    <w:semiHidden/>
    <w:unhideWhenUsed/>
    <w:rsid w:val="00465F7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465F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6F7D45"/>
  </w:style>
  <w:style w:type="paragraph" w:customStyle="1" w:styleId="1215">
    <w:name w:val="Стиль полужирный После:  12 пт Междустр.интервал:  15 строки"/>
    <w:basedOn w:val="a1"/>
    <w:rsid w:val="006F7D45"/>
    <w:pPr>
      <w:spacing w:after="240"/>
      <w:jc w:val="center"/>
    </w:pPr>
    <w:rPr>
      <w:rFonts w:ascii="Times New Roman Полужирный" w:hAnsi="Times New Roman Полужирный"/>
      <w:b/>
      <w:bCs/>
      <w:caps/>
    </w:rPr>
  </w:style>
  <w:style w:type="character" w:customStyle="1" w:styleId="16">
    <w:name w:val="Стиль Гиперссылка + 16 пт полужирный Авто без подчеркивания"/>
    <w:rsid w:val="006F7D45"/>
    <w:rPr>
      <w:rFonts w:ascii="Times New Roman" w:hAnsi="Times New Roman"/>
      <w:b/>
      <w:bCs/>
      <w:color w:val="auto"/>
      <w:sz w:val="28"/>
      <w:u w:val="none"/>
    </w:rPr>
  </w:style>
  <w:style w:type="paragraph" w:customStyle="1" w:styleId="2TimesNewRoman14">
    <w:name w:val="Стиль Заголовок 2 + Times New Roman 14 пт полужирный не курсив"/>
    <w:basedOn w:val="20"/>
    <w:rsid w:val="00297BF1"/>
    <w:rPr>
      <w:b w:val="0"/>
      <w:bCs/>
      <w:i/>
      <w:iCs w:val="0"/>
    </w:rPr>
  </w:style>
  <w:style w:type="paragraph" w:styleId="a">
    <w:name w:val="List Bullet"/>
    <w:basedOn w:val="a1"/>
    <w:uiPriority w:val="99"/>
    <w:unhideWhenUsed/>
    <w:rsid w:val="00CC593B"/>
    <w:pPr>
      <w:numPr>
        <w:numId w:val="10"/>
      </w:numPr>
      <w:contextualSpacing/>
      <w:jc w:val="both"/>
    </w:pPr>
    <w:rPr>
      <w:rFonts w:ascii="Times New Roman" w:hAnsi="Times New Roman"/>
    </w:rPr>
  </w:style>
  <w:style w:type="character" w:customStyle="1" w:styleId="a6">
    <w:name w:val="Основной текст Знак"/>
    <w:link w:val="a5"/>
    <w:rsid w:val="00CC593B"/>
    <w:rPr>
      <w:rFonts w:ascii="Arial" w:hAnsi="Arial"/>
      <w:sz w:val="28"/>
    </w:rPr>
  </w:style>
  <w:style w:type="character" w:customStyle="1" w:styleId="a8">
    <w:name w:val="Основной текст с отступом Знак"/>
    <w:link w:val="a7"/>
    <w:rsid w:val="00605A28"/>
    <w:rPr>
      <w:sz w:val="28"/>
      <w:szCs w:val="28"/>
    </w:rPr>
  </w:style>
  <w:style w:type="paragraph" w:customStyle="1" w:styleId="TimesNewRoman">
    <w:name w:val="Стиль Основной текст с отступом + Times New Roman"/>
    <w:basedOn w:val="a7"/>
    <w:rsid w:val="00CC593B"/>
  </w:style>
  <w:style w:type="paragraph" w:customStyle="1" w:styleId="af8">
    <w:name w:val="Примечание"/>
    <w:basedOn w:val="6"/>
    <w:qFormat/>
    <w:rsid w:val="005C04B7"/>
    <w:pPr>
      <w:numPr>
        <w:ilvl w:val="0"/>
        <w:numId w:val="0"/>
      </w:numPr>
      <w:spacing w:before="120" w:after="120"/>
      <w:ind w:firstLine="709"/>
      <w:jc w:val="both"/>
    </w:pPr>
  </w:style>
  <w:style w:type="character" w:customStyle="1" w:styleId="ac">
    <w:name w:val="Нижний колонтитул Знак"/>
    <w:link w:val="ab"/>
    <w:uiPriority w:val="99"/>
    <w:rsid w:val="00605A28"/>
    <w:rPr>
      <w:sz w:val="28"/>
    </w:rPr>
  </w:style>
  <w:style w:type="paragraph" w:customStyle="1" w:styleId="13">
    <w:name w:val="Заголовок 1  не нумерованный"/>
    <w:basedOn w:val="1"/>
    <w:next w:val="a1"/>
    <w:uiPriority w:val="99"/>
    <w:rsid w:val="00605A28"/>
    <w:pPr>
      <w:pageBreakBefore/>
      <w:numPr>
        <w:numId w:val="0"/>
      </w:numPr>
      <w:tabs>
        <w:tab w:val="clear" w:pos="567"/>
        <w:tab w:val="right" w:pos="9639"/>
      </w:tabs>
      <w:suppressAutoHyphens/>
      <w:overflowPunct/>
      <w:autoSpaceDE/>
      <w:autoSpaceDN/>
      <w:adjustRightInd/>
      <w:spacing w:before="360" w:after="240" w:line="240" w:lineRule="auto"/>
      <w:ind w:left="709" w:right="709"/>
      <w:contextualSpacing/>
      <w:textAlignment w:val="auto"/>
    </w:pPr>
    <w:rPr>
      <w:rFonts w:eastAsia="Calibri"/>
      <w:kern w:val="32"/>
      <w:sz w:val="32"/>
      <w:szCs w:val="32"/>
    </w:rPr>
  </w:style>
  <w:style w:type="paragraph" w:customStyle="1" w:styleId="a0">
    <w:name w:val="Нумерованный список ссылок"/>
    <w:basedOn w:val="a1"/>
    <w:qFormat/>
    <w:rsid w:val="00605A28"/>
    <w:pPr>
      <w:numPr>
        <w:numId w:val="38"/>
      </w:numPr>
      <w:tabs>
        <w:tab w:val="left" w:pos="1134"/>
      </w:tabs>
      <w:suppressAutoHyphens/>
      <w:spacing w:before="120"/>
      <w:contextualSpacing/>
      <w:jc w:val="both"/>
    </w:pPr>
    <w:rPr>
      <w:rFonts w:ascii="Times New Roman" w:eastAsia="Calibri" w:hAnsi="Times New Roman" w:cs="Verdana"/>
    </w:rPr>
  </w:style>
  <w:style w:type="character" w:styleId="af9">
    <w:name w:val="annotation reference"/>
    <w:basedOn w:val="a2"/>
    <w:uiPriority w:val="99"/>
    <w:semiHidden/>
    <w:unhideWhenUsed/>
    <w:rsid w:val="008A61B9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8A61B9"/>
    <w:rPr>
      <w:sz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8A61B9"/>
    <w:rPr>
      <w:rFonts w:ascii="Arial" w:hAnsi="Arial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61B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61B9"/>
    <w:rPr>
      <w:rFonts w:ascii="Arial" w:hAnsi="Arial"/>
      <w:b/>
      <w:bCs/>
    </w:rPr>
  </w:style>
  <w:style w:type="paragraph" w:styleId="afe">
    <w:name w:val="Revision"/>
    <w:hidden/>
    <w:uiPriority w:val="99"/>
    <w:semiHidden/>
    <w:rsid w:val="00B540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C593B"/>
    <w:pPr>
      <w:spacing w:line="360" w:lineRule="auto"/>
    </w:pPr>
    <w:rPr>
      <w:rFonts w:ascii="Arial" w:hAnsi="Arial"/>
      <w:sz w:val="28"/>
    </w:rPr>
  </w:style>
  <w:style w:type="paragraph" w:styleId="1">
    <w:name w:val="heading 1"/>
    <w:basedOn w:val="a1"/>
    <w:next w:val="a1"/>
    <w:autoRedefine/>
    <w:qFormat/>
    <w:rsid w:val="00605A28"/>
    <w:pPr>
      <w:keepNext/>
      <w:keepLines/>
      <w:numPr>
        <w:numId w:val="37"/>
      </w:numPr>
      <w:tabs>
        <w:tab w:val="left" w:pos="567"/>
      </w:tabs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Times New Roman Полужирный" w:hAnsi="Times New Roman Полужирный"/>
      <w:b/>
      <w:caps/>
    </w:rPr>
  </w:style>
  <w:style w:type="paragraph" w:styleId="20">
    <w:name w:val="heading 2"/>
    <w:basedOn w:val="a1"/>
    <w:next w:val="a1"/>
    <w:autoRedefine/>
    <w:qFormat/>
    <w:rsid w:val="00605A28"/>
    <w:pPr>
      <w:keepNext/>
      <w:keepLines/>
      <w:numPr>
        <w:ilvl w:val="1"/>
        <w:numId w:val="37"/>
      </w:numPr>
      <w:tabs>
        <w:tab w:val="left" w:leader="dot" w:pos="567"/>
      </w:tabs>
      <w:overflowPunct w:val="0"/>
      <w:autoSpaceDE w:val="0"/>
      <w:autoSpaceDN w:val="0"/>
      <w:adjustRightInd w:val="0"/>
      <w:spacing w:before="360" w:after="240"/>
      <w:jc w:val="both"/>
      <w:textAlignment w:val="baseline"/>
      <w:outlineLvl w:val="1"/>
    </w:pPr>
    <w:rPr>
      <w:rFonts w:ascii="Times New Roman" w:hAnsi="Times New Roman"/>
      <w:b/>
      <w:iCs/>
      <w:szCs w:val="24"/>
      <w:lang w:eastAsia="en-US"/>
    </w:rPr>
  </w:style>
  <w:style w:type="paragraph" w:styleId="3">
    <w:name w:val="heading 3"/>
    <w:basedOn w:val="a1"/>
    <w:next w:val="a1"/>
    <w:qFormat/>
    <w:rsid w:val="00822D4C"/>
    <w:pPr>
      <w:keepNext/>
      <w:keepLines/>
      <w:numPr>
        <w:ilvl w:val="2"/>
        <w:numId w:val="37"/>
      </w:numPr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iCs/>
    </w:rPr>
  </w:style>
  <w:style w:type="paragraph" w:styleId="4">
    <w:name w:val="heading 4"/>
    <w:basedOn w:val="a1"/>
    <w:next w:val="a1"/>
    <w:autoRedefine/>
    <w:qFormat/>
    <w:rsid w:val="00822D4C"/>
    <w:pPr>
      <w:keepNext/>
      <w:numPr>
        <w:ilvl w:val="3"/>
        <w:numId w:val="37"/>
      </w:numPr>
      <w:spacing w:before="360" w:after="240"/>
      <w:outlineLvl w:val="3"/>
    </w:pPr>
    <w:rPr>
      <w:rFonts w:ascii="Times New Roman" w:hAnsi="Times New Roman"/>
      <w:b/>
      <w:i/>
      <w:iCs/>
    </w:rPr>
  </w:style>
  <w:style w:type="paragraph" w:styleId="5">
    <w:name w:val="heading 5"/>
    <w:basedOn w:val="a1"/>
    <w:next w:val="a1"/>
    <w:qFormat/>
    <w:rsid w:val="00822D4C"/>
    <w:pPr>
      <w:keepNext/>
      <w:numPr>
        <w:ilvl w:val="4"/>
        <w:numId w:val="2"/>
      </w:numPr>
      <w:outlineLvl w:val="4"/>
    </w:pPr>
    <w:rPr>
      <w:rFonts w:cs="Arial"/>
      <w:b/>
    </w:rPr>
  </w:style>
  <w:style w:type="paragraph" w:styleId="6">
    <w:name w:val="heading 6"/>
    <w:basedOn w:val="a1"/>
    <w:next w:val="a1"/>
    <w:qFormat/>
    <w:rsid w:val="00822D4C"/>
    <w:pPr>
      <w:keepNext/>
      <w:numPr>
        <w:ilvl w:val="5"/>
        <w:numId w:val="2"/>
      </w:numPr>
      <w:outlineLvl w:val="5"/>
    </w:pPr>
    <w:rPr>
      <w:rFonts w:ascii="Times New Roman" w:hAnsi="Times New Roman"/>
    </w:rPr>
  </w:style>
  <w:style w:type="paragraph" w:styleId="7">
    <w:name w:val="heading 7"/>
    <w:basedOn w:val="a1"/>
    <w:next w:val="a1"/>
    <w:qFormat/>
    <w:rsid w:val="00822D4C"/>
    <w:pPr>
      <w:keepNext/>
      <w:numPr>
        <w:ilvl w:val="6"/>
        <w:numId w:val="2"/>
      </w:numPr>
      <w:jc w:val="center"/>
      <w:outlineLvl w:val="6"/>
    </w:pPr>
    <w:rPr>
      <w:rFonts w:ascii="Times New Roman" w:hAnsi="Times New Roman"/>
    </w:rPr>
  </w:style>
  <w:style w:type="paragraph" w:styleId="8">
    <w:name w:val="heading 8"/>
    <w:basedOn w:val="a1"/>
    <w:next w:val="a1"/>
    <w:qFormat/>
    <w:rsid w:val="00822D4C"/>
    <w:pPr>
      <w:keepNext/>
      <w:numPr>
        <w:ilvl w:val="7"/>
        <w:numId w:val="2"/>
      </w:numPr>
      <w:outlineLvl w:val="7"/>
    </w:pPr>
    <w:rPr>
      <w:rFonts w:ascii="Times New Roman" w:hAnsi="Times New Roman"/>
      <w:b/>
      <w:bCs/>
      <w:sz w:val="22"/>
      <w:szCs w:val="24"/>
    </w:rPr>
  </w:style>
  <w:style w:type="paragraph" w:styleId="9">
    <w:name w:val="heading 9"/>
    <w:basedOn w:val="a1"/>
    <w:next w:val="a1"/>
    <w:qFormat/>
    <w:rsid w:val="00822D4C"/>
    <w:pPr>
      <w:keepNext/>
      <w:numPr>
        <w:ilvl w:val="8"/>
        <w:numId w:val="2"/>
      </w:numPr>
      <w:outlineLvl w:val="8"/>
    </w:pPr>
    <w:rPr>
      <w:rFonts w:ascii="Times New Roman" w:hAnsi="Times New Roman"/>
      <w:b/>
      <w:bCs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0">
    <w:name w:val="toc 1"/>
    <w:basedOn w:val="a1"/>
    <w:next w:val="a1"/>
    <w:uiPriority w:val="39"/>
    <w:rsid w:val="00605A28"/>
    <w:pPr>
      <w:tabs>
        <w:tab w:val="left" w:pos="284"/>
        <w:tab w:val="right" w:leader="dot" w:pos="9345"/>
      </w:tabs>
      <w:spacing w:before="120" w:line="240" w:lineRule="auto"/>
    </w:pPr>
    <w:rPr>
      <w:rFonts w:ascii="Times New Roman" w:hAnsi="Times New Roman"/>
      <w:b/>
      <w:noProof/>
      <w:sz w:val="24"/>
      <w:szCs w:val="28"/>
    </w:rPr>
  </w:style>
  <w:style w:type="paragraph" w:styleId="21">
    <w:name w:val="toc 2"/>
    <w:basedOn w:val="a1"/>
    <w:next w:val="a1"/>
    <w:uiPriority w:val="39"/>
    <w:rsid w:val="00605A28"/>
    <w:pPr>
      <w:tabs>
        <w:tab w:val="left" w:pos="720"/>
        <w:tab w:val="left" w:pos="851"/>
        <w:tab w:val="right" w:leader="dot" w:pos="9345"/>
      </w:tabs>
      <w:spacing w:before="120" w:line="240" w:lineRule="auto"/>
      <w:ind w:left="426"/>
    </w:pPr>
    <w:rPr>
      <w:rFonts w:ascii="Times New Roman" w:hAnsi="Times New Roman"/>
      <w:b/>
      <w:bCs/>
      <w:noProof/>
      <w:sz w:val="24"/>
      <w:szCs w:val="24"/>
    </w:rPr>
  </w:style>
  <w:style w:type="paragraph" w:styleId="30">
    <w:name w:val="toc 3"/>
    <w:basedOn w:val="a1"/>
    <w:next w:val="a1"/>
    <w:autoRedefine/>
    <w:semiHidden/>
    <w:rsid w:val="00822D4C"/>
    <w:pPr>
      <w:ind w:left="240"/>
    </w:pPr>
    <w:rPr>
      <w:szCs w:val="24"/>
    </w:rPr>
  </w:style>
  <w:style w:type="paragraph" w:styleId="a5">
    <w:name w:val="Body Text"/>
    <w:basedOn w:val="a1"/>
    <w:link w:val="a6"/>
    <w:rsid w:val="00822D4C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22">
    <w:name w:val="Body Text 2"/>
    <w:basedOn w:val="a1"/>
    <w:rsid w:val="00822D4C"/>
    <w:pPr>
      <w:jc w:val="both"/>
    </w:pPr>
    <w:rPr>
      <w:rFonts w:cs="Arial"/>
      <w:bCs/>
      <w:sz w:val="24"/>
    </w:rPr>
  </w:style>
  <w:style w:type="paragraph" w:styleId="a7">
    <w:name w:val="Body Text Indent"/>
    <w:basedOn w:val="a1"/>
    <w:link w:val="a8"/>
    <w:autoRedefine/>
    <w:rsid w:val="00605A28"/>
    <w:pPr>
      <w:ind w:firstLine="709"/>
      <w:jc w:val="both"/>
    </w:pPr>
    <w:rPr>
      <w:rFonts w:ascii="Times New Roman" w:hAnsi="Times New Roman"/>
      <w:szCs w:val="28"/>
    </w:rPr>
  </w:style>
  <w:style w:type="paragraph" w:styleId="23">
    <w:name w:val="Body Text Indent 2"/>
    <w:basedOn w:val="a1"/>
    <w:rsid w:val="00822D4C"/>
    <w:pPr>
      <w:ind w:firstLine="567"/>
      <w:jc w:val="both"/>
    </w:pPr>
    <w:rPr>
      <w:rFonts w:cs="Arial"/>
    </w:rPr>
  </w:style>
  <w:style w:type="paragraph" w:styleId="31">
    <w:name w:val="Body Text Indent 3"/>
    <w:basedOn w:val="a1"/>
    <w:rsid w:val="00822D4C"/>
    <w:pPr>
      <w:ind w:firstLine="567"/>
    </w:pPr>
    <w:rPr>
      <w:rFonts w:cs="Arial"/>
    </w:rPr>
  </w:style>
  <w:style w:type="paragraph" w:styleId="40">
    <w:name w:val="toc 4"/>
    <w:basedOn w:val="a1"/>
    <w:next w:val="a1"/>
    <w:autoRedefine/>
    <w:semiHidden/>
    <w:rsid w:val="00822D4C"/>
    <w:pPr>
      <w:ind w:left="480"/>
    </w:pPr>
    <w:rPr>
      <w:szCs w:val="24"/>
    </w:rPr>
  </w:style>
  <w:style w:type="paragraph" w:styleId="50">
    <w:name w:val="toc 5"/>
    <w:basedOn w:val="a1"/>
    <w:next w:val="a1"/>
    <w:autoRedefine/>
    <w:semiHidden/>
    <w:rsid w:val="00822D4C"/>
    <w:pPr>
      <w:ind w:left="720"/>
    </w:pPr>
    <w:rPr>
      <w:szCs w:val="24"/>
    </w:rPr>
  </w:style>
  <w:style w:type="paragraph" w:styleId="60">
    <w:name w:val="toc 6"/>
    <w:basedOn w:val="a1"/>
    <w:next w:val="a1"/>
    <w:autoRedefine/>
    <w:semiHidden/>
    <w:rsid w:val="00822D4C"/>
    <w:pPr>
      <w:ind w:left="960"/>
    </w:pPr>
    <w:rPr>
      <w:szCs w:val="24"/>
    </w:rPr>
  </w:style>
  <w:style w:type="paragraph" w:styleId="70">
    <w:name w:val="toc 7"/>
    <w:basedOn w:val="a1"/>
    <w:next w:val="a1"/>
    <w:autoRedefine/>
    <w:semiHidden/>
    <w:rsid w:val="00822D4C"/>
    <w:pPr>
      <w:ind w:left="1200"/>
    </w:pPr>
    <w:rPr>
      <w:szCs w:val="24"/>
    </w:rPr>
  </w:style>
  <w:style w:type="paragraph" w:styleId="80">
    <w:name w:val="toc 8"/>
    <w:basedOn w:val="a1"/>
    <w:next w:val="a1"/>
    <w:autoRedefine/>
    <w:semiHidden/>
    <w:rsid w:val="00822D4C"/>
    <w:pPr>
      <w:ind w:left="1440"/>
    </w:pPr>
    <w:rPr>
      <w:szCs w:val="24"/>
    </w:rPr>
  </w:style>
  <w:style w:type="paragraph" w:styleId="90">
    <w:name w:val="toc 9"/>
    <w:basedOn w:val="a1"/>
    <w:next w:val="a1"/>
    <w:autoRedefine/>
    <w:semiHidden/>
    <w:rsid w:val="00822D4C"/>
    <w:pPr>
      <w:ind w:left="1680"/>
    </w:pPr>
    <w:rPr>
      <w:szCs w:val="24"/>
    </w:rPr>
  </w:style>
  <w:style w:type="character" w:styleId="a9">
    <w:name w:val="Hyperlink"/>
    <w:uiPriority w:val="99"/>
    <w:rsid w:val="00822D4C"/>
    <w:rPr>
      <w:color w:val="0000FF"/>
      <w:u w:val="single"/>
    </w:rPr>
  </w:style>
  <w:style w:type="paragraph" w:styleId="aa">
    <w:name w:val="header"/>
    <w:basedOn w:val="a1"/>
    <w:rsid w:val="00822D4C"/>
    <w:pPr>
      <w:tabs>
        <w:tab w:val="center" w:pos="4677"/>
        <w:tab w:val="right" w:pos="9355"/>
      </w:tabs>
    </w:pPr>
  </w:style>
  <w:style w:type="paragraph" w:styleId="ab">
    <w:name w:val="footer"/>
    <w:basedOn w:val="a1"/>
    <w:link w:val="ac"/>
    <w:uiPriority w:val="99"/>
    <w:rsid w:val="00605A28"/>
    <w:pPr>
      <w:tabs>
        <w:tab w:val="center" w:pos="4677"/>
        <w:tab w:val="right" w:pos="9355"/>
      </w:tabs>
      <w:jc w:val="center"/>
    </w:pPr>
    <w:rPr>
      <w:rFonts w:ascii="Times New Roman" w:hAnsi="Times New Roman"/>
    </w:rPr>
  </w:style>
  <w:style w:type="character" w:styleId="ad">
    <w:name w:val="page number"/>
    <w:basedOn w:val="a2"/>
    <w:rsid w:val="00822D4C"/>
  </w:style>
  <w:style w:type="paragraph" w:customStyle="1" w:styleId="11">
    <w:name w:val="Обычный с отступом 1 см"/>
    <w:basedOn w:val="a1"/>
    <w:rsid w:val="00822D4C"/>
    <w:pPr>
      <w:ind w:firstLine="680"/>
      <w:jc w:val="both"/>
    </w:pPr>
  </w:style>
  <w:style w:type="paragraph" w:styleId="32">
    <w:name w:val="Body Text 3"/>
    <w:basedOn w:val="a1"/>
    <w:rsid w:val="00822D4C"/>
    <w:pPr>
      <w:jc w:val="center"/>
    </w:pPr>
    <w:rPr>
      <w:b/>
    </w:rPr>
  </w:style>
  <w:style w:type="character" w:styleId="ae">
    <w:name w:val="FollowedHyperlink"/>
    <w:rsid w:val="00822D4C"/>
    <w:rPr>
      <w:color w:val="800080"/>
      <w:u w:val="single"/>
    </w:rPr>
  </w:style>
  <w:style w:type="paragraph" w:styleId="HTML">
    <w:name w:val="HTML Preformatted"/>
    <w:basedOn w:val="a1"/>
    <w:rsid w:val="00822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color w:val="000000"/>
      <w:sz w:val="24"/>
    </w:rPr>
  </w:style>
  <w:style w:type="paragraph" w:styleId="af">
    <w:name w:val="caption"/>
    <w:basedOn w:val="a1"/>
    <w:next w:val="a1"/>
    <w:qFormat/>
    <w:rsid w:val="00822D4C"/>
    <w:pPr>
      <w:spacing w:before="120" w:after="120"/>
      <w:jc w:val="center"/>
    </w:pPr>
    <w:rPr>
      <w:b/>
      <w:bCs/>
    </w:rPr>
  </w:style>
  <w:style w:type="paragraph" w:customStyle="1" w:styleId="ConsTitle">
    <w:name w:val="ConsTitle"/>
    <w:rsid w:val="00822D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0">
    <w:name w:val="Таблица Название"/>
    <w:basedOn w:val="a1"/>
    <w:rsid w:val="00822D4C"/>
    <w:rPr>
      <w:bCs/>
      <w:spacing w:val="40"/>
    </w:rPr>
  </w:style>
  <w:style w:type="paragraph" w:customStyle="1" w:styleId="12">
    <w:name w:val="Обычный1"/>
    <w:rsid w:val="00822D4C"/>
    <w:rPr>
      <w:rFonts w:ascii="Arial" w:hAnsi="Arial"/>
      <w:sz w:val="24"/>
    </w:rPr>
  </w:style>
  <w:style w:type="paragraph" w:customStyle="1" w:styleId="2">
    <w:name w:val="Стиль2"/>
    <w:basedOn w:val="a1"/>
    <w:rsid w:val="00822D4C"/>
    <w:pPr>
      <w:numPr>
        <w:ilvl w:val="3"/>
        <w:numId w:val="1"/>
      </w:numPr>
    </w:pPr>
  </w:style>
  <w:style w:type="paragraph" w:styleId="af1">
    <w:name w:val="Normal (Web)"/>
    <w:basedOn w:val="a1"/>
    <w:rsid w:val="00822D4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Iauiue">
    <w:name w:val="Iau?iue"/>
    <w:rsid w:val="00822D4C"/>
    <w:rPr>
      <w:rFonts w:ascii="Times New Roman CYR" w:hAnsi="Times New Roman CYR"/>
    </w:rPr>
  </w:style>
  <w:style w:type="paragraph" w:customStyle="1" w:styleId="210">
    <w:name w:val="Основной текст 21"/>
    <w:basedOn w:val="a1"/>
    <w:rsid w:val="00822D4C"/>
    <w:pPr>
      <w:spacing w:line="240" w:lineRule="auto"/>
    </w:pPr>
    <w:rPr>
      <w:sz w:val="20"/>
    </w:rPr>
  </w:style>
  <w:style w:type="paragraph" w:customStyle="1" w:styleId="af2">
    <w:name w:val="Основной"/>
    <w:basedOn w:val="a1"/>
    <w:rsid w:val="00842004"/>
    <w:pPr>
      <w:widowControl w:val="0"/>
      <w:ind w:firstLine="284"/>
      <w:jc w:val="both"/>
    </w:pPr>
    <w:rPr>
      <w:sz w:val="24"/>
      <w:szCs w:val="24"/>
    </w:rPr>
  </w:style>
  <w:style w:type="paragraph" w:styleId="af3">
    <w:name w:val="footnote text"/>
    <w:basedOn w:val="a1"/>
    <w:semiHidden/>
    <w:rsid w:val="00621293"/>
    <w:pPr>
      <w:widowControl w:val="0"/>
      <w:overflowPunct w:val="0"/>
      <w:adjustRightInd w:val="0"/>
      <w:spacing w:line="240" w:lineRule="auto"/>
    </w:pPr>
    <w:rPr>
      <w:rFonts w:ascii="Times New Roman" w:hAnsi="Times New Roman"/>
      <w:kern w:val="28"/>
      <w:sz w:val="20"/>
    </w:rPr>
  </w:style>
  <w:style w:type="character" w:styleId="af4">
    <w:name w:val="footnote reference"/>
    <w:semiHidden/>
    <w:rsid w:val="00621293"/>
    <w:rPr>
      <w:vertAlign w:val="superscript"/>
    </w:rPr>
  </w:style>
  <w:style w:type="character" w:styleId="af5">
    <w:name w:val="Emphasis"/>
    <w:qFormat/>
    <w:rsid w:val="009275D3"/>
    <w:rPr>
      <w:i/>
      <w:iCs/>
    </w:rPr>
  </w:style>
  <w:style w:type="paragraph" w:styleId="af6">
    <w:name w:val="Balloon Text"/>
    <w:basedOn w:val="a1"/>
    <w:link w:val="af7"/>
    <w:uiPriority w:val="99"/>
    <w:semiHidden/>
    <w:unhideWhenUsed/>
    <w:rsid w:val="00465F7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465F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6F7D45"/>
  </w:style>
  <w:style w:type="paragraph" w:customStyle="1" w:styleId="1215">
    <w:name w:val="Стиль полужирный После:  12 пт Междустр.интервал:  15 строки"/>
    <w:basedOn w:val="a1"/>
    <w:rsid w:val="006F7D45"/>
    <w:pPr>
      <w:spacing w:after="240"/>
      <w:jc w:val="center"/>
    </w:pPr>
    <w:rPr>
      <w:rFonts w:ascii="Times New Roman Полужирный" w:hAnsi="Times New Roman Полужирный"/>
      <w:b/>
      <w:bCs/>
      <w:caps/>
    </w:rPr>
  </w:style>
  <w:style w:type="character" w:customStyle="1" w:styleId="16">
    <w:name w:val="Стиль Гиперссылка + 16 пт полужирный Авто без подчеркивания"/>
    <w:rsid w:val="006F7D45"/>
    <w:rPr>
      <w:rFonts w:ascii="Times New Roman" w:hAnsi="Times New Roman"/>
      <w:b/>
      <w:bCs/>
      <w:color w:val="auto"/>
      <w:sz w:val="28"/>
      <w:u w:val="none"/>
    </w:rPr>
  </w:style>
  <w:style w:type="paragraph" w:customStyle="1" w:styleId="2TimesNewRoman14">
    <w:name w:val="Стиль Заголовок 2 + Times New Roman 14 пт полужирный не курсив"/>
    <w:basedOn w:val="20"/>
    <w:rsid w:val="00297BF1"/>
    <w:rPr>
      <w:b w:val="0"/>
      <w:bCs/>
      <w:i/>
      <w:iCs w:val="0"/>
    </w:rPr>
  </w:style>
  <w:style w:type="paragraph" w:styleId="a">
    <w:name w:val="List Bullet"/>
    <w:basedOn w:val="a1"/>
    <w:uiPriority w:val="99"/>
    <w:unhideWhenUsed/>
    <w:rsid w:val="00CC593B"/>
    <w:pPr>
      <w:numPr>
        <w:numId w:val="10"/>
      </w:numPr>
      <w:contextualSpacing/>
      <w:jc w:val="both"/>
    </w:pPr>
    <w:rPr>
      <w:rFonts w:ascii="Times New Roman" w:hAnsi="Times New Roman"/>
    </w:rPr>
  </w:style>
  <w:style w:type="character" w:customStyle="1" w:styleId="a6">
    <w:name w:val="Основной текст Знак"/>
    <w:link w:val="a5"/>
    <w:rsid w:val="00CC593B"/>
    <w:rPr>
      <w:rFonts w:ascii="Arial" w:hAnsi="Arial"/>
      <w:sz w:val="28"/>
    </w:rPr>
  </w:style>
  <w:style w:type="character" w:customStyle="1" w:styleId="a8">
    <w:name w:val="Основной текст с отступом Знак"/>
    <w:link w:val="a7"/>
    <w:rsid w:val="00605A28"/>
    <w:rPr>
      <w:sz w:val="28"/>
      <w:szCs w:val="28"/>
    </w:rPr>
  </w:style>
  <w:style w:type="paragraph" w:customStyle="1" w:styleId="TimesNewRoman">
    <w:name w:val="Стиль Основной текст с отступом + Times New Roman"/>
    <w:basedOn w:val="a7"/>
    <w:rsid w:val="00CC593B"/>
  </w:style>
  <w:style w:type="paragraph" w:customStyle="1" w:styleId="af8">
    <w:name w:val="Примечание"/>
    <w:basedOn w:val="6"/>
    <w:qFormat/>
    <w:rsid w:val="005C04B7"/>
    <w:pPr>
      <w:numPr>
        <w:ilvl w:val="0"/>
        <w:numId w:val="0"/>
      </w:numPr>
      <w:spacing w:before="120" w:after="120"/>
      <w:ind w:firstLine="709"/>
      <w:jc w:val="both"/>
    </w:pPr>
  </w:style>
  <w:style w:type="character" w:customStyle="1" w:styleId="ac">
    <w:name w:val="Нижний колонтитул Знак"/>
    <w:link w:val="ab"/>
    <w:uiPriority w:val="99"/>
    <w:rsid w:val="00605A28"/>
    <w:rPr>
      <w:sz w:val="28"/>
    </w:rPr>
  </w:style>
  <w:style w:type="paragraph" w:customStyle="1" w:styleId="13">
    <w:name w:val="Заголовок 1  не нумерованный"/>
    <w:basedOn w:val="1"/>
    <w:next w:val="a1"/>
    <w:uiPriority w:val="99"/>
    <w:rsid w:val="00605A28"/>
    <w:pPr>
      <w:pageBreakBefore/>
      <w:numPr>
        <w:numId w:val="0"/>
      </w:numPr>
      <w:tabs>
        <w:tab w:val="clear" w:pos="567"/>
        <w:tab w:val="right" w:pos="9639"/>
      </w:tabs>
      <w:suppressAutoHyphens/>
      <w:overflowPunct/>
      <w:autoSpaceDE/>
      <w:autoSpaceDN/>
      <w:adjustRightInd/>
      <w:spacing w:before="360" w:after="240" w:line="240" w:lineRule="auto"/>
      <w:ind w:left="709" w:right="709"/>
      <w:contextualSpacing/>
      <w:textAlignment w:val="auto"/>
    </w:pPr>
    <w:rPr>
      <w:rFonts w:eastAsia="Calibri"/>
      <w:kern w:val="32"/>
      <w:sz w:val="32"/>
      <w:szCs w:val="32"/>
    </w:rPr>
  </w:style>
  <w:style w:type="paragraph" w:customStyle="1" w:styleId="a0">
    <w:name w:val="Нумерованный список ссылок"/>
    <w:basedOn w:val="a1"/>
    <w:qFormat/>
    <w:rsid w:val="00605A28"/>
    <w:pPr>
      <w:numPr>
        <w:numId w:val="38"/>
      </w:numPr>
      <w:tabs>
        <w:tab w:val="left" w:pos="1134"/>
      </w:tabs>
      <w:suppressAutoHyphens/>
      <w:spacing w:before="120"/>
      <w:contextualSpacing/>
      <w:jc w:val="both"/>
    </w:pPr>
    <w:rPr>
      <w:rFonts w:ascii="Times New Roman" w:eastAsia="Calibri" w:hAnsi="Times New Roman" w:cs="Verdana"/>
    </w:rPr>
  </w:style>
  <w:style w:type="character" w:styleId="af9">
    <w:name w:val="annotation reference"/>
    <w:basedOn w:val="a2"/>
    <w:uiPriority w:val="99"/>
    <w:semiHidden/>
    <w:unhideWhenUsed/>
    <w:rsid w:val="008A61B9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8A61B9"/>
    <w:rPr>
      <w:sz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8A61B9"/>
    <w:rPr>
      <w:rFonts w:ascii="Arial" w:hAnsi="Arial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61B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61B9"/>
    <w:rPr>
      <w:rFonts w:ascii="Arial" w:hAnsi="Arial"/>
      <w:b/>
      <w:bCs/>
    </w:rPr>
  </w:style>
  <w:style w:type="paragraph" w:styleId="afe">
    <w:name w:val="Revision"/>
    <w:hidden/>
    <w:uiPriority w:val="99"/>
    <w:semiHidden/>
    <w:rsid w:val="00B540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айта проекта" ma:contentTypeID="0x010100CA5E0471E2144A4394096964D8194425" ma:contentTypeVersion="0" ma:contentTypeDescription="" ma:contentTypeScope="" ma:versionID="fbde76943295b59b63aaefb1c1459607">
  <xsd:schema xmlns:xsd="http://www.w3.org/2001/XMLSchema" xmlns:xs="http://www.w3.org/2001/XMLSchema" xmlns:p="http://schemas.microsoft.com/office/2006/metadata/properties" xmlns:ns2="$ListId:DocLib;" xmlns:ns3="65523c64-8028-4a30-9772-5af292087bdb" targetNamespace="http://schemas.microsoft.com/office/2006/metadata/properties" ma:root="true" ma:fieldsID="cc0d03566bc09685f7147c076f0e43b6" ns2:_="" ns3:_="">
    <xsd:import namespace="$ListId:DocLib;"/>
    <xsd:import namespace="65523c64-8028-4a30-9772-5af292087bdb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Owner" ma:index="11" nillable="true" ma:displayName="Владелец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Состояние" ma:default="Черновик" ma:internalName="Status">
      <xsd:simpleType>
        <xsd:restriction base="dms:Choice">
          <xsd:enumeration value="Черновик"/>
          <xsd:enumeration value="Готов к рассмотрению"/>
          <xsd:enumeration value="Окончательная версия"/>
        </xsd:restriction>
      </xsd:simpleType>
    </xsd:element>
    <xsd:element name="Links" ma:index="13" nillable="true" ma:displayName="Ссылки" ma:internalName="Link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23c64-8028-4a30-9772-5af292087b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Links"><![CDATA[<?xml version="1.0" encoding="UTF-8"?><Result><NewXML><PWSLinkDataSet xmlns="http://schemas.microsoft.com/office/project/server/webservices/PWSLinkDataSet/" /></NewXML><ProjectUID>e983f2fd-9acf-4738-b259-aaebf6636701</ProjectUID><OldXML><PWSLinkDataSet xmlns="http://schemas.microsoft.com/office/project/server/webservices/PWSLinkDataSet/" /></OldXML><ItemType>3</ItemType><PSURL>https://ps.at-consulting.ru/pwa</PSURL></Result>]]></LongProp>
</LongProperties>
</file>

<file path=customXml/item4.xml><?xml version="1.0" encoding="utf-8"?>
<p:properties xmlns:p="http://schemas.microsoft.com/office/2006/metadata/properties" xmlns:xsi="http://www.w3.org/2001/XMLSchema-instance">
  <documentManagement>
    <Status xmlns="$ListId:DocLib;">Черновик</Status>
    <Owner xmlns="$ListId:DocLib;">
      <UserInfo xmlns="$ListId:DocLib;">
        <DisplayName xmlns="$ListId:DocLib;"/>
        <AccountId xmlns="$ListId:DocLib;" xsi:nil="true"/>
        <AccountType xmlns="$ListId:DocLib;"/>
      </UserInfo>
    </Owner>
    <Links xmlns="$ListId:DocLib;">&lt;?xml version="1.0" encoding="UTF-8"?&gt;&lt;Result&gt;&lt;NewXML&gt;&lt;PWSLinkDataSet xmlns="http://schemas.microsoft.com/office/project/server/webservices/PWSLinkDataSet/" /&gt;&lt;/NewXML&gt;&lt;ProjectUID&gt;e983f2fd-9acf-4738-b259-aaebf6636701&lt;/ProjectUID&gt;&lt;OldXML&gt;&lt;PWSLinkDataSet xmlns="http://schemas.microsoft.com/office/project/server/webservices/PWSLinkDataSet/" /&gt;&lt;/OldXML&gt;&lt;ItemType&gt;3&lt;/ItemType&gt;&lt;PSURL&gt;https://ps.at-consulting.ru/pwa&lt;/PSURL&gt;&lt;/Result&gt;</Link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A492-F6C9-4710-A8FB-F5A5F79238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B5D69E-F942-403F-98A0-FEA07F376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65523c64-8028-4a30-9772-5af292087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120DF-A32F-4812-BE7E-44B171F68C75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3A74AC81-9B99-4168-B3D9-3A5CA94900D6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$ListId:DocLib;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65523c64-8028-4a30-9772-5af292087bdb"/>
  </ds:schemaRefs>
</ds:datastoreItem>
</file>

<file path=customXml/itemProps5.xml><?xml version="1.0" encoding="utf-8"?>
<ds:datastoreItem xmlns:ds="http://schemas.openxmlformats.org/officeDocument/2006/customXml" ds:itemID="{0E03D98E-6F8F-4549-A500-031E7FD8CF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6F307EE-A8BF-45B7-8309-318339BF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3741</Words>
  <Characters>21325</Characters>
  <Application>Microsoft Office Word</Application>
  <DocSecurity>4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25016</CharactersWithSpaces>
  <SharedDoc>false</SharedDoc>
  <HLinks>
    <vt:vector size="36" baseType="variant"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_Toc325118593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_Toc325118592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_Toc325118591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_Toc325118590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_Toc325118589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_Toc325118588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Zingerman</dc:creator>
  <cp:keywords>Ethan</cp:keywords>
  <cp:lastModifiedBy>Зотова Ольга Владимировна</cp:lastModifiedBy>
  <cp:revision>2</cp:revision>
  <cp:lastPrinted>2014-09-24T05:42:00Z</cp:lastPrinted>
  <dcterms:created xsi:type="dcterms:W3CDTF">2015-10-12T08:34:00Z</dcterms:created>
  <dcterms:modified xsi:type="dcterms:W3CDTF">2015-10-12T08:34:00Z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4RRNTTNU6DNX-71-1007</vt:lpwstr>
  </property>
  <property fmtid="{D5CDD505-2E9C-101B-9397-08002B2CF9AE}" pid="3" name="_dlc_DocIdItemGuid">
    <vt:lpwstr>8ebcd466-85f5-4248-a78b-e65286a576be</vt:lpwstr>
  </property>
  <property fmtid="{D5CDD505-2E9C-101B-9397-08002B2CF9AE}" pid="4" name="_dlc_DocIdUrl">
    <vt:lpwstr>https://ps.at-consulting.ru/PWA/G-C-RTK-MIS11/_layouts/DocIdRedir.aspx?ID=4RRNTTNU6DNX-71-1007, 4RRNTTNU6DNX-71-1007</vt:lpwstr>
  </property>
</Properties>
</file>