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63F9" w:rsidRDefault="006C740A">
      <w:pPr>
        <w:pStyle w:val="a7"/>
        <w:rPr>
          <w:rFonts w:ascii="Times New Roman" w:hAnsi="Times New Roman" w:cs="Times New Roman"/>
          <w:color w:val="000000"/>
          <w:kern w:val="1"/>
          <w:sz w:val="20"/>
          <w:szCs w:val="24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kern w:val="1"/>
          <w:sz w:val="28"/>
          <w:szCs w:val="28"/>
          <w:shd w:val="clear" w:color="auto" w:fill="FFFFFF"/>
          <w:lang w:bidi="hi-IN"/>
        </w:rPr>
        <w:t>Инструкция на отчетную форму «№57 - СВЕДЕНИЯ О ТРАВМАХ, ОТРАВЛЕНИЯХ И НЕКОТОРЫХ ДРУГИХ ПОСЛЕДСТВИЯХ ВОЗДЕЙСТВИЯ ВНЕШНИХ ПРИЧИН»</w:t>
      </w:r>
    </w:p>
    <w:p w:rsidR="000263F9" w:rsidRDefault="000263F9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kern w:val="1"/>
          <w:sz w:val="20"/>
          <w:szCs w:val="24"/>
          <w:shd w:val="clear" w:color="auto" w:fill="FFFFFF"/>
          <w:lang w:bidi="hi-IN"/>
        </w:rPr>
      </w:pPr>
    </w:p>
    <w:p w:rsidR="000263F9" w:rsidRDefault="000263F9">
      <w:pPr>
        <w:pStyle w:val="ConsPlusNormal"/>
        <w:rPr>
          <w:rFonts w:ascii="Times New Roman" w:hAnsi="Times New Roman" w:cs="Times New Roman"/>
          <w:b/>
          <w:bCs/>
          <w:color w:val="000000"/>
          <w:kern w:val="1"/>
          <w:szCs w:val="22"/>
          <w:shd w:val="clear" w:color="auto" w:fill="FFFFFF"/>
          <w:lang w:bidi="hi-IN"/>
        </w:rPr>
      </w:pPr>
    </w:p>
    <w:p w:rsidR="000263F9" w:rsidRDefault="006C740A">
      <w:pPr>
        <w:pStyle w:val="a0"/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bidi="hi-IN"/>
        </w:rPr>
        <w:t>1. Место вызова отчета в системе:</w:t>
      </w:r>
    </w:p>
    <w:p w:rsidR="000263F9" w:rsidRDefault="006C740A">
      <w:pPr>
        <w:pStyle w:val="a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  <w:t xml:space="preserve">Отчеты – Статистические </w:t>
      </w:r>
      <w:r w:rsidR="003A587B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  <w:t>формы</w:t>
      </w:r>
      <w:r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  <w:t xml:space="preserve"> –  </w:t>
      </w: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  <w:t>57.Сведения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  <w:t xml:space="preserve"> о травмах, отравлениях и некоторых других последствиях воздействия внешних причин</w:t>
      </w:r>
    </w:p>
    <w:p w:rsidR="000263F9" w:rsidRDefault="006C740A">
      <w:pPr>
        <w:pStyle w:val="1"/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  <w:lang w:bidi="hi-IN"/>
        </w:rPr>
        <w:t>2. Описание входных параметров: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5"/>
        <w:gridCol w:w="3588"/>
        <w:gridCol w:w="5433"/>
      </w:tblGrid>
      <w:tr w:rsidR="00271571" w:rsidTr="003A587B">
        <w:tc>
          <w:tcPr>
            <w:tcW w:w="625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№</w:t>
            </w:r>
          </w:p>
        </w:tc>
        <w:tc>
          <w:tcPr>
            <w:tcW w:w="3588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Наименование</w:t>
            </w:r>
          </w:p>
        </w:tc>
        <w:tc>
          <w:tcPr>
            <w:tcW w:w="5433" w:type="dxa"/>
            <w:shd w:val="clear" w:color="auto" w:fill="auto"/>
          </w:tcPr>
          <w:p w:rsidR="000263F9" w:rsidRDefault="006C740A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Описание</w:t>
            </w:r>
          </w:p>
        </w:tc>
      </w:tr>
      <w:tr w:rsidR="00271571" w:rsidTr="003A587B">
        <w:trPr>
          <w:trHeight w:val="600"/>
        </w:trPr>
        <w:tc>
          <w:tcPr>
            <w:tcW w:w="625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1</w:t>
            </w:r>
          </w:p>
        </w:tc>
        <w:tc>
          <w:tcPr>
            <w:tcW w:w="3588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Дата с</w:t>
            </w:r>
          </w:p>
        </w:tc>
        <w:tc>
          <w:tcPr>
            <w:tcW w:w="5433" w:type="dxa"/>
            <w:shd w:val="clear" w:color="auto" w:fill="auto"/>
          </w:tcPr>
          <w:p w:rsidR="000263F9" w:rsidRDefault="006C740A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Дата начала формирования отчета. По умолчанию 1 января текущего года</w:t>
            </w:r>
          </w:p>
        </w:tc>
      </w:tr>
      <w:tr w:rsidR="00271571" w:rsidTr="003A587B">
        <w:tc>
          <w:tcPr>
            <w:tcW w:w="625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2</w:t>
            </w:r>
          </w:p>
        </w:tc>
        <w:tc>
          <w:tcPr>
            <w:tcW w:w="3588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Дата по</w:t>
            </w:r>
          </w:p>
        </w:tc>
        <w:tc>
          <w:tcPr>
            <w:tcW w:w="5433" w:type="dxa"/>
            <w:shd w:val="clear" w:color="auto" w:fill="auto"/>
          </w:tcPr>
          <w:p w:rsidR="000263F9" w:rsidRDefault="006C740A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Дата окончания формирования отчета. По умолчанию 31 декабря текущего года</w:t>
            </w:r>
          </w:p>
        </w:tc>
      </w:tr>
      <w:tr w:rsidR="00271571" w:rsidTr="003A587B">
        <w:tc>
          <w:tcPr>
            <w:tcW w:w="625" w:type="dxa"/>
            <w:shd w:val="clear" w:color="auto" w:fill="auto"/>
          </w:tcPr>
          <w:p w:rsidR="00352BAD" w:rsidRDefault="00352BA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:rsidR="00352BAD" w:rsidRDefault="00352BA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Формируемые таблицы</w:t>
            </w:r>
          </w:p>
        </w:tc>
        <w:tc>
          <w:tcPr>
            <w:tcW w:w="5433" w:type="dxa"/>
            <w:shd w:val="clear" w:color="auto" w:fill="auto"/>
          </w:tcPr>
          <w:p w:rsidR="00352BAD" w:rsidRDefault="00352BAD" w:rsidP="00352BA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Множественный выбор формируемых листов отчета. По умолчанию выбраны все листы.</w:t>
            </w:r>
          </w:p>
          <w:p w:rsidR="00352BAD" w:rsidRDefault="00352BAD" w:rsidP="00352BA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МИС: </w:t>
            </w:r>
            <w:r w:rsidRPr="00352BAD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(Отчеты → Статистические формы → Формирование отчетов)</w:t>
            </w:r>
          </w:p>
        </w:tc>
      </w:tr>
      <w:tr w:rsidR="00271571" w:rsidTr="003A587B">
        <w:tc>
          <w:tcPr>
            <w:tcW w:w="625" w:type="dxa"/>
            <w:shd w:val="clear" w:color="auto" w:fill="auto"/>
          </w:tcPr>
          <w:p w:rsidR="000263F9" w:rsidRDefault="00352BA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4</w:t>
            </w:r>
          </w:p>
        </w:tc>
        <w:tc>
          <w:tcPr>
            <w:tcW w:w="3588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Подразделение</w:t>
            </w:r>
          </w:p>
        </w:tc>
        <w:tc>
          <w:tcPr>
            <w:tcW w:w="5433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Единичный выбор из словаря. По умолчанию выбраны все подразделения. Подразделение, к которому относится отделение врача, который оказывал услугу. </w:t>
            </w:r>
          </w:p>
          <w:p w:rsidR="000263F9" w:rsidRDefault="006C740A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МИС: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(Настройка — настройка персонала — отделение.) </w:t>
            </w:r>
          </w:p>
        </w:tc>
      </w:tr>
      <w:tr w:rsidR="00271571" w:rsidTr="003A587B">
        <w:tc>
          <w:tcPr>
            <w:tcW w:w="625" w:type="dxa"/>
            <w:shd w:val="clear" w:color="auto" w:fill="auto"/>
          </w:tcPr>
          <w:p w:rsidR="00352BAD" w:rsidRDefault="00352BA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5</w:t>
            </w:r>
          </w:p>
        </w:tc>
        <w:tc>
          <w:tcPr>
            <w:tcW w:w="3588" w:type="dxa"/>
            <w:shd w:val="clear" w:color="auto" w:fill="auto"/>
          </w:tcPr>
          <w:p w:rsidR="00352BAD" w:rsidRDefault="00352BA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Вид отделения</w:t>
            </w:r>
          </w:p>
        </w:tc>
        <w:tc>
          <w:tcPr>
            <w:tcW w:w="5433" w:type="dxa"/>
            <w:shd w:val="clear" w:color="auto" w:fill="auto"/>
          </w:tcPr>
          <w:p w:rsidR="00C55975" w:rsidRDefault="00352BAD" w:rsidP="00352BAD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 w:rsidRPr="00352BAD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Множественный выбор из словаря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По умолчанию выбраны все виды отделений.</w:t>
            </w:r>
            <w:r w:rsidR="00C55975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 </w:t>
            </w:r>
          </w:p>
          <w:p w:rsidR="00352BAD" w:rsidRDefault="00C55975" w:rsidP="00352BA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МИС: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(Настройка — настройка персонала — ПКМ — поле «Вид отделения»)</w:t>
            </w:r>
          </w:p>
        </w:tc>
      </w:tr>
      <w:tr w:rsidR="00271571" w:rsidTr="003A587B">
        <w:tc>
          <w:tcPr>
            <w:tcW w:w="625" w:type="dxa"/>
            <w:shd w:val="clear" w:color="auto" w:fill="auto"/>
          </w:tcPr>
          <w:p w:rsidR="000263F9" w:rsidRDefault="00C55975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6</w:t>
            </w:r>
          </w:p>
        </w:tc>
        <w:tc>
          <w:tcPr>
            <w:tcW w:w="3588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Отделение</w:t>
            </w:r>
          </w:p>
        </w:tc>
        <w:tc>
          <w:tcPr>
            <w:tcW w:w="5433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Множественный выбор из словаря. Выбор отделения, по которому будет собираться отчет. По умолчанию выбраны все отделения. Отделение, к которому относится отделение врач, который оказывал услугу. </w:t>
            </w:r>
          </w:p>
          <w:p w:rsidR="000263F9" w:rsidRDefault="006C740A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МИС: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(Настройка — настройка персонала — ПКМ — поле «Отделение»)</w:t>
            </w:r>
          </w:p>
        </w:tc>
      </w:tr>
      <w:tr w:rsidR="00271571" w:rsidTr="003A587B">
        <w:tc>
          <w:tcPr>
            <w:tcW w:w="625" w:type="dxa"/>
            <w:shd w:val="clear" w:color="auto" w:fill="auto"/>
          </w:tcPr>
          <w:p w:rsidR="000263F9" w:rsidRDefault="00C55975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lastRenderedPageBreak/>
              <w:t>7</w:t>
            </w:r>
          </w:p>
        </w:tc>
        <w:tc>
          <w:tcPr>
            <w:tcW w:w="3588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Участок </w:t>
            </w:r>
            <w:r w:rsidR="00C55975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пациента</w:t>
            </w:r>
          </w:p>
        </w:tc>
        <w:tc>
          <w:tcPr>
            <w:tcW w:w="5433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Множественный выбор участка. </w:t>
            </w:r>
          </w:p>
          <w:p w:rsidR="000263F9" w:rsidRDefault="006C740A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МИС: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(Карта пациента — вкладка «Прикрепление к ЛПУ» - поле «Участок»)</w:t>
            </w:r>
          </w:p>
        </w:tc>
      </w:tr>
      <w:tr w:rsidR="00271571" w:rsidTr="003A587B">
        <w:tc>
          <w:tcPr>
            <w:tcW w:w="625" w:type="dxa"/>
            <w:shd w:val="clear" w:color="auto" w:fill="auto"/>
          </w:tcPr>
          <w:p w:rsidR="000263F9" w:rsidRDefault="00C55975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8</w:t>
            </w:r>
          </w:p>
        </w:tc>
        <w:tc>
          <w:tcPr>
            <w:tcW w:w="3588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Пол</w:t>
            </w:r>
          </w:p>
        </w:tc>
        <w:tc>
          <w:tcPr>
            <w:tcW w:w="5433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Фильтр по полу пациента Мужской/Женский. </w:t>
            </w:r>
          </w:p>
          <w:p w:rsidR="000263F9" w:rsidRDefault="006C740A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МИС: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(Карта пациента — поле «Пол»)</w:t>
            </w:r>
          </w:p>
        </w:tc>
      </w:tr>
      <w:tr w:rsidR="00271571" w:rsidTr="003A587B">
        <w:tc>
          <w:tcPr>
            <w:tcW w:w="625" w:type="dxa"/>
            <w:shd w:val="clear" w:color="auto" w:fill="auto"/>
          </w:tcPr>
          <w:p w:rsidR="000263F9" w:rsidRDefault="00C55975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9</w:t>
            </w:r>
          </w:p>
        </w:tc>
        <w:tc>
          <w:tcPr>
            <w:tcW w:w="3588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Возраст с</w:t>
            </w:r>
          </w:p>
        </w:tc>
        <w:tc>
          <w:tcPr>
            <w:tcW w:w="5433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Ручной ввод проверки возраста пациента. Начальная граница.</w:t>
            </w:r>
          </w:p>
          <w:p w:rsidR="000263F9" w:rsidRDefault="006C740A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МИС: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(Карта пациента — поле «Возраст»)</w:t>
            </w:r>
          </w:p>
        </w:tc>
      </w:tr>
      <w:tr w:rsidR="00271571" w:rsidTr="003A587B">
        <w:tc>
          <w:tcPr>
            <w:tcW w:w="625" w:type="dxa"/>
            <w:shd w:val="clear" w:color="auto" w:fill="auto"/>
          </w:tcPr>
          <w:p w:rsidR="000263F9" w:rsidRDefault="00C55975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10</w:t>
            </w:r>
          </w:p>
        </w:tc>
        <w:tc>
          <w:tcPr>
            <w:tcW w:w="3588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Возраст по</w:t>
            </w:r>
          </w:p>
        </w:tc>
        <w:tc>
          <w:tcPr>
            <w:tcW w:w="5433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Ручной ввод проверки возраста пациента. Конечная граница.</w:t>
            </w:r>
          </w:p>
          <w:p w:rsidR="000263F9" w:rsidRDefault="006C740A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МИС: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(Карта пациента — поле «Возраст»)</w:t>
            </w:r>
          </w:p>
        </w:tc>
      </w:tr>
      <w:tr w:rsidR="00271571" w:rsidTr="003A587B">
        <w:tc>
          <w:tcPr>
            <w:tcW w:w="625" w:type="dxa"/>
            <w:shd w:val="clear" w:color="auto" w:fill="auto"/>
          </w:tcPr>
          <w:p w:rsidR="000263F9" w:rsidRDefault="00C55975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11</w:t>
            </w:r>
          </w:p>
        </w:tc>
        <w:tc>
          <w:tcPr>
            <w:tcW w:w="3588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Житель</w:t>
            </w:r>
          </w:p>
        </w:tc>
        <w:tc>
          <w:tcPr>
            <w:tcW w:w="5433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Выбор из списка Городской/Сельский </w:t>
            </w:r>
          </w:p>
          <w:p w:rsidR="000263F9" w:rsidRDefault="006C740A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 xml:space="preserve">МИС: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(Карта пациента — вкладка «Документы и адреса» - Адрес фактический — поле Городской «Да/нет»)</w:t>
            </w:r>
          </w:p>
        </w:tc>
      </w:tr>
      <w:tr w:rsidR="00271571" w:rsidTr="003A587B">
        <w:tc>
          <w:tcPr>
            <w:tcW w:w="625" w:type="dxa"/>
            <w:shd w:val="clear" w:color="auto" w:fill="auto"/>
          </w:tcPr>
          <w:p w:rsidR="000263F9" w:rsidRDefault="00C55975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12</w:t>
            </w:r>
          </w:p>
        </w:tc>
        <w:tc>
          <w:tcPr>
            <w:tcW w:w="3588" w:type="dxa"/>
            <w:shd w:val="clear" w:color="auto" w:fill="auto"/>
          </w:tcPr>
          <w:p w:rsidR="000263F9" w:rsidRDefault="006C740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Диагноз</w:t>
            </w:r>
          </w:p>
        </w:tc>
        <w:tc>
          <w:tcPr>
            <w:tcW w:w="5433" w:type="dxa"/>
            <w:shd w:val="clear" w:color="auto" w:fill="auto"/>
          </w:tcPr>
          <w:p w:rsidR="000263F9" w:rsidRDefault="006C740A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shd w:val="clear" w:color="auto" w:fill="FFFFFF"/>
                <w:lang w:bidi="hi-IN"/>
              </w:rPr>
              <w:t>Фильтр по основному диагнозу. Множественный выбор из словаря.</w:t>
            </w:r>
          </w:p>
        </w:tc>
      </w:tr>
    </w:tbl>
    <w:p w:rsidR="000263F9" w:rsidRDefault="000263F9">
      <w:pPr>
        <w:pStyle w:val="a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shd w:val="clear" w:color="auto" w:fill="FFFFFF"/>
          <w:lang w:bidi="hi-IN"/>
        </w:rPr>
      </w:pPr>
    </w:p>
    <w:p w:rsidR="000263F9" w:rsidRDefault="006C740A">
      <w:pPr>
        <w:pStyle w:val="a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bidi="hi-IN"/>
        </w:rPr>
        <w:t>3. Формирование отчета:</w:t>
      </w:r>
    </w:p>
    <w:p w:rsidR="000263F9" w:rsidRDefault="006C740A" w:rsidP="008C1BC3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bidi="hi-IN"/>
        </w:rPr>
        <w:t xml:space="preserve">В Указаниях МЗ РФ к форме 57 прописано, что: «Форма федерального статистического наблюдения № 57 «Сведения о травмах, отравлениях и некоторых других последствиях воздействия внешних причин» (далее – Форма), составляется юридическими лицами </w:t>
      </w:r>
      <w:r>
        <w:rPr>
          <w:rFonts w:ascii="Symbol" w:eastAsia="Times New Roman" w:hAnsi="Symbol" w:cs="Symbol"/>
          <w:color w:val="000000"/>
          <w:kern w:val="1"/>
          <w:sz w:val="20"/>
          <w:szCs w:val="20"/>
          <w:shd w:val="clear" w:color="auto" w:fill="FFFFFF"/>
          <w:lang w:bidi="hi-IN"/>
        </w:rPr>
        <w:t>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bidi="hi-IN"/>
        </w:rPr>
        <w:t xml:space="preserve"> организациями, оказывающими медицинскую помощь</w:t>
      </w:r>
      <w:r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bidi="hi-IN"/>
        </w:rPr>
        <w:t>в амбулаторных условиях</w:t>
      </w:r>
      <w:r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bidi="hi-IN"/>
        </w:rPr>
        <w:t>(</w:t>
      </w:r>
      <w:r w:rsidR="008C1BC3" w:rsidRPr="008C1BC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bidi="hi-IN"/>
        </w:rPr>
        <w:t>Приказ Росстата от 27.12.2</w:t>
      </w:r>
      <w:r w:rsidR="008C1BC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bidi="hi-IN"/>
        </w:rPr>
        <w:t>016 N 866 (ред. от 19.11.2018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bidi="hi-IN"/>
        </w:rPr>
        <w:t xml:space="preserve">). </w:t>
      </w:r>
    </w:p>
    <w:p w:rsidR="000263F9" w:rsidRDefault="006C740A">
      <w:pPr>
        <w:pStyle w:val="a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  <w:t xml:space="preserve">При регистрации у пациента в течение отчетного периода 2-х и более травм, в отчет идут сведения по каждой, зарегистрированной травме (отравлению) (единица измерения – травма, а не человек). </w:t>
      </w:r>
    </w:p>
    <w:p w:rsidR="000263F9" w:rsidRDefault="006C740A">
      <w:pPr>
        <w:pStyle w:val="a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  <w:t>При наличии прикрепления пациента в ЛПУ на дату регистрации травмы (отравления).</w:t>
      </w:r>
    </w:p>
    <w:p w:rsidR="000263F9" w:rsidRDefault="006C740A">
      <w:pPr>
        <w:pStyle w:val="a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  <w:t>Одной травме (отравлению) может соответствовать только одна внешняя причина.</w:t>
      </w:r>
    </w:p>
    <w:p w:rsidR="000263F9" w:rsidRDefault="006C740A">
      <w:pPr>
        <w:pStyle w:val="a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  <w:t xml:space="preserve">Таблицы собираются на основании стат. талонов и свидетельств о смерти. </w:t>
      </w:r>
    </w:p>
    <w:p w:rsidR="000263F9" w:rsidRDefault="006C740A">
      <w:pPr>
        <w:pStyle w:val="a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shd w:val="clear" w:color="auto" w:fill="FFFFFF"/>
          <w:lang w:bidi="hi-IN"/>
        </w:rPr>
        <w:t>Разделение на таблицы происходит только по полному возрасту пациентов (возраст на дату регистрации травмы в поликлинике или смерти):</w:t>
      </w:r>
    </w:p>
    <w:p w:rsidR="000263F9" w:rsidRDefault="006C740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Таблица 1000 </w:t>
      </w:r>
      <w:r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  <w:t xml:space="preserve">-  </w:t>
      </w:r>
      <w:r>
        <w:rPr>
          <w:rFonts w:ascii="Times New Roman" w:hAnsi="Times New Roman" w:cs="Times New Roman"/>
          <w:b/>
          <w:color w:val="000000"/>
          <w:kern w:val="1"/>
          <w:szCs w:val="22"/>
          <w:shd w:val="clear" w:color="auto" w:fill="FFFFFF"/>
          <w:lang w:bidi="hi-IN"/>
        </w:rPr>
        <w:t>дети</w:t>
      </w:r>
      <w:r>
        <w:rPr>
          <w:rFonts w:ascii="Times New Roman" w:hAnsi="Times New Roman" w:cs="Times New Roman"/>
          <w:b/>
          <w:color w:val="FF0000"/>
          <w:kern w:val="1"/>
          <w:szCs w:val="22"/>
          <w:shd w:val="clear" w:color="auto" w:fill="FFFFFF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  <w:t>с 0 до 17 лет включительно</w:t>
      </w:r>
    </w:p>
    <w:p w:rsidR="000263F9" w:rsidRDefault="00026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</w:pPr>
    </w:p>
    <w:p w:rsidR="000263F9" w:rsidRDefault="006C740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bidi="hi-IN"/>
        </w:rPr>
        <w:t>Таблица 2000</w:t>
      </w:r>
      <w:r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  <w:t xml:space="preserve"> – </w:t>
      </w:r>
      <w:r>
        <w:rPr>
          <w:rFonts w:ascii="Times New Roman" w:hAnsi="Times New Roman" w:cs="Times New Roman"/>
          <w:b/>
          <w:color w:val="000000"/>
          <w:kern w:val="1"/>
          <w:szCs w:val="22"/>
          <w:shd w:val="clear" w:color="auto" w:fill="FFFFFF"/>
          <w:lang w:bidi="hi-IN"/>
        </w:rPr>
        <w:t>взрослые</w:t>
      </w:r>
      <w:r>
        <w:rPr>
          <w:rFonts w:ascii="Times New Roman" w:hAnsi="Times New Roman" w:cs="Times New Roman"/>
          <w:b/>
          <w:color w:val="FF0000"/>
          <w:kern w:val="1"/>
          <w:szCs w:val="22"/>
          <w:shd w:val="clear" w:color="auto" w:fill="FFFFFF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  <w:t>с 18 лет и</w:t>
      </w:r>
      <w:r>
        <w:rPr>
          <w:rFonts w:ascii="Times New Roman" w:hAnsi="Times New Roman" w:cs="Times New Roman"/>
          <w:b/>
          <w:color w:val="000000"/>
          <w:kern w:val="1"/>
          <w:szCs w:val="22"/>
          <w:shd w:val="clear" w:color="auto" w:fill="FFFFFF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  <w:t>старше (данные будут включать в себя цифры в таблице 3000)</w:t>
      </w:r>
    </w:p>
    <w:p w:rsidR="000263F9" w:rsidRDefault="00026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</w:pPr>
    </w:p>
    <w:p w:rsidR="000263F9" w:rsidRDefault="006C740A">
      <w:pPr>
        <w:pStyle w:val="ConsPlusNormal"/>
        <w:jc w:val="both"/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</w:pPr>
      <w:r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  <w:t xml:space="preserve">       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 Таблица 3000</w:t>
      </w:r>
      <w:r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  <w:t xml:space="preserve"> – </w:t>
      </w:r>
      <w:r>
        <w:rPr>
          <w:rFonts w:ascii="Times New Roman" w:hAnsi="Times New Roman" w:cs="Times New Roman"/>
          <w:b/>
          <w:color w:val="000000"/>
          <w:kern w:val="1"/>
          <w:szCs w:val="22"/>
          <w:shd w:val="clear" w:color="auto" w:fill="FFFFFF"/>
          <w:lang w:bidi="hi-IN"/>
        </w:rPr>
        <w:t>лица старше трудоспособного возраста</w:t>
      </w:r>
      <w:r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  <w:t xml:space="preserve"> (с 55 лет и старше</w:t>
      </w:r>
      <w:r>
        <w:rPr>
          <w:rFonts w:ascii="Times New Roman" w:hAnsi="Times New Roman" w:cs="Times New Roman"/>
          <w:color w:val="000000"/>
          <w:kern w:val="1"/>
          <w:shd w:val="clear" w:color="auto" w:fill="FFFFFF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  <w:t>для женщин и с 60 лет и старше для мужчин).</w:t>
      </w:r>
    </w:p>
    <w:p w:rsidR="000263F9" w:rsidRDefault="00026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</w:pPr>
    </w:p>
    <w:p w:rsidR="000263F9" w:rsidRDefault="000263F9">
      <w:pPr>
        <w:widowControl w:val="0"/>
        <w:shd w:val="clear" w:color="auto" w:fill="FFFFFF"/>
        <w:autoSpaceDE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kern w:val="1"/>
          <w:shd w:val="clear" w:color="auto" w:fill="FFFF00"/>
          <w:lang w:bidi="hi-IN"/>
        </w:rPr>
      </w:pPr>
    </w:p>
    <w:p w:rsidR="000263F9" w:rsidRDefault="006C740A">
      <w:pPr>
        <w:pStyle w:val="ConsPlusNonformat"/>
        <w:rPr>
          <w:rFonts w:ascii="Times New Roman" w:hAnsi="Times New Roman" w:cs="Times New Roman"/>
          <w:color w:val="000000"/>
          <w:kern w:val="1"/>
          <w:szCs w:val="24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bidi="hi-IN"/>
        </w:rPr>
        <w:t>Таблица 1000.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bidi="hi-IN"/>
        </w:rPr>
        <w:t>Травмы по характеру и соответствующие им внешние причины у детей (0-17 лет включительно)</w:t>
      </w:r>
    </w:p>
    <w:p w:rsidR="000263F9" w:rsidRDefault="000263F9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Cs w:val="24"/>
          <w:lang w:bidi="hi-IN"/>
        </w:rPr>
      </w:pPr>
    </w:p>
    <w:p w:rsidR="000263F9" w:rsidRDefault="000263F9">
      <w:pPr>
        <w:pStyle w:val="ConsPlusNormal"/>
        <w:jc w:val="both"/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</w:pPr>
    </w:p>
    <w:p w:rsidR="000263F9" w:rsidRDefault="000263F9">
      <w:pPr>
        <w:pStyle w:val="ConsPlusNormal"/>
        <w:jc w:val="both"/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</w:pPr>
    </w:p>
    <w:p w:rsidR="000263F9" w:rsidRDefault="006C740A">
      <w:pPr>
        <w:pStyle w:val="ConsPlusNormal"/>
        <w:jc w:val="both"/>
        <w:rPr>
          <w:rFonts w:ascii="Times New Roman" w:hAnsi="Times New Roman" w:cs="Times New Roman"/>
          <w:color w:val="000000"/>
          <w:kern w:val="1"/>
          <w:sz w:val="20"/>
          <w:shd w:val="clear" w:color="auto" w:fill="FFFFFF"/>
          <w:lang w:bidi="hi-IN"/>
        </w:rPr>
      </w:pPr>
      <w:r>
        <w:rPr>
          <w:rFonts w:ascii="Times New Roman" w:hAnsi="Times New Roman" w:cs="Times New Roman"/>
          <w:color w:val="000000"/>
          <w:kern w:val="1"/>
          <w:szCs w:val="22"/>
          <w:shd w:val="clear" w:color="auto" w:fill="FFFFFF"/>
          <w:lang w:bidi="hi-IN"/>
        </w:rPr>
        <w:t>Таблица включает сведения о травмах, отравлениях и внешних причинах, вызвавших их, у детского населения в возрасте от 0 до 17 лет включительно.</w:t>
      </w:r>
    </w:p>
    <w:p w:rsidR="000263F9" w:rsidRDefault="000263F9">
      <w:pPr>
        <w:pStyle w:val="ConsPlusNormal"/>
        <w:jc w:val="both"/>
        <w:rPr>
          <w:rFonts w:ascii="Times New Roman" w:hAnsi="Times New Roman" w:cs="Times New Roman"/>
          <w:color w:val="000000"/>
          <w:kern w:val="1"/>
          <w:sz w:val="20"/>
          <w:shd w:val="clear" w:color="auto" w:fill="FFFFFF"/>
          <w:lang w:bidi="hi-IN"/>
        </w:rPr>
      </w:pPr>
    </w:p>
    <w:tbl>
      <w:tblPr>
        <w:tblW w:w="0" w:type="auto"/>
        <w:tblInd w:w="-8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3"/>
        <w:gridCol w:w="3804"/>
        <w:gridCol w:w="14"/>
        <w:gridCol w:w="10"/>
        <w:gridCol w:w="3947"/>
      </w:tblGrid>
      <w:tr w:rsidR="000263F9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uppressLineNumbers/>
              <w:autoSpaceDE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Логика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uppressLineNumbers/>
              <w:autoSpaceDE w:val="0"/>
              <w:spacing w:after="0" w:line="240" w:lineRule="auto"/>
              <w:ind w:right="42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 xml:space="preserve">МИС </w:t>
            </w:r>
          </w:p>
        </w:tc>
      </w:tr>
      <w:tr w:rsidR="000263F9">
        <w:trPr>
          <w:trHeight w:val="700"/>
        </w:trPr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suppressLineNumbers/>
              <w:autoSpaceDE w:val="0"/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1"/>
                <w:shd w:val="clear" w:color="auto" w:fill="FFFFFF"/>
                <w:lang w:bidi="hi-IN"/>
              </w:rPr>
              <w:t>Описание строк:</w:t>
            </w:r>
          </w:p>
          <w:p w:rsidR="000263F9" w:rsidRDefault="000263F9">
            <w:pPr>
              <w:widowControl w:val="0"/>
              <w:suppressLineNumbers/>
              <w:autoSpaceDE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hd w:val="clear" w:color="auto" w:fill="FFFFFF"/>
                <w:lang w:bidi="hi-IN"/>
              </w:rPr>
            </w:pP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Строка 1. </w:t>
            </w:r>
          </w:p>
          <w:p w:rsidR="000263F9" w:rsidRDefault="000263F9">
            <w:pPr>
              <w:widowControl w:val="0"/>
              <w:shd w:val="clear" w:color="auto" w:fill="FFFFFF"/>
              <w:autoSpaceDE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shd w:val="clear" w:color="auto" w:fill="FFFFFF"/>
              <w:autoSpaceDE w:val="0"/>
              <w:spacing w:after="0" w:line="240" w:lineRule="auto"/>
              <w:ind w:left="87" w:right="86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Всего, из них:</w:t>
            </w:r>
          </w:p>
        </w:tc>
        <w:tc>
          <w:tcPr>
            <w:tcW w:w="3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63F9" w:rsidRDefault="006C740A">
            <w:pPr>
              <w:widowControl w:val="0"/>
              <w:shd w:val="clear" w:color="auto" w:fill="FFFFFF"/>
              <w:autoSpaceDE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Количество пациентов в возрасте от 0 до 17 лет (включительно) с зарегистрированным заболеванием по МКБ-10 S00 – T98, с датой регистрации, входящей в период формирования отчета</w:t>
            </w:r>
          </w:p>
          <w:p w:rsidR="000263F9" w:rsidRDefault="000263F9">
            <w:pPr>
              <w:widowControl w:val="0"/>
              <w:shd w:val="clear" w:color="auto" w:fill="FFFFFF"/>
              <w:autoSpaceDE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ПМК – поле «Возраст» от 0 до 17 лет (включительно)</w:t>
            </w:r>
          </w:p>
          <w:p w:rsidR="000263F9" w:rsidRDefault="000263F9">
            <w:pPr>
              <w:widowControl w:val="0"/>
              <w:shd w:val="clear" w:color="auto" w:fill="FFFFFF"/>
              <w:autoSpaceDE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1"/>
                <w:shd w:val="clear" w:color="auto" w:fill="FFFFFF"/>
                <w:lang w:bidi="hi-IN"/>
              </w:rPr>
              <w:t>Сбор из стат. талонов:</w:t>
            </w:r>
          </w:p>
          <w:p w:rsidR="000263F9" w:rsidRDefault="006C740A">
            <w:pPr>
              <w:widowControl w:val="0"/>
              <w:shd w:val="clear" w:color="auto" w:fill="FFFFFF"/>
              <w:autoSpaceDE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Учет — Статистические талоны — Учет стат. талонов — Признак: Закрыт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п.к.м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 «Исправить» — вкладка «Данные о заболеваниях» Шифр МКБ-10 из диапазона S00 — T98</w:t>
            </w:r>
            <w:r w:rsidR="007654D8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 «Характер заболевания»</w:t>
            </w:r>
            <w:r w:rsidR="007654D8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 </w:t>
            </w:r>
            <w:r w:rsidR="007654D8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– </w:t>
            </w:r>
            <w:r w:rsidR="007654D8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«Острое» или «</w:t>
            </w:r>
            <w:r w:rsidR="007654D8" w:rsidRPr="007654D8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Впервые в жизни установленное хроническое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»</w:t>
            </w:r>
            <w:r w:rsidR="007654D8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;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 </w:t>
            </w:r>
          </w:p>
          <w:p w:rsidR="000263F9" w:rsidRDefault="006C740A">
            <w:pPr>
              <w:widowControl w:val="0"/>
              <w:shd w:val="clear" w:color="auto" w:fill="FFFFFF"/>
              <w:autoSpaceDE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должны быть заполнены поля «Вид травмы» и «Код внешней причины»</w:t>
            </w:r>
          </w:p>
          <w:p w:rsidR="000263F9" w:rsidRDefault="000263F9">
            <w:pPr>
              <w:widowControl w:val="0"/>
              <w:shd w:val="clear" w:color="auto" w:fill="FFFFFF"/>
              <w:autoSpaceDE w:val="0"/>
              <w:spacing w:after="0" w:line="240" w:lineRule="auto"/>
              <w:ind w:right="209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shd w:val="clear" w:color="auto" w:fill="FFFFFF"/>
              <w:autoSpaceDE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hd w:val="clear" w:color="auto" w:fill="FFFFFF"/>
                <w:lang w:bidi="hi-IN"/>
              </w:rPr>
              <w:t>2) Сбор из свидетельств о смерти:</w:t>
            </w:r>
          </w:p>
          <w:p w:rsidR="000263F9" w:rsidRDefault="006C740A">
            <w:pPr>
              <w:widowControl w:val="0"/>
              <w:shd w:val="clear" w:color="auto" w:fill="FFFFFF"/>
              <w:autoSpaceDE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 Отбор по дате смерти. 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Учет – Учет медицинских свидетельств – Журнал выданных свидетельств – Тип бланка: О смерти – Редактировать -  Код по МКБ-10 -  S00 — T98.</w:t>
            </w:r>
          </w:p>
          <w:p w:rsidR="000263F9" w:rsidRDefault="000263F9">
            <w:pPr>
              <w:widowControl w:val="0"/>
              <w:shd w:val="clear" w:color="auto" w:fill="FFFFFF"/>
              <w:autoSpaceDE w:val="0"/>
              <w:spacing w:after="0" w:line="240" w:lineRule="auto"/>
              <w:ind w:left="34" w:right="209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Строки с 2 - 42</w:t>
            </w:r>
          </w:p>
        </w:tc>
        <w:tc>
          <w:tcPr>
            <w:tcW w:w="38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Аналогично строке 1, только меняется шифр МКБ-10. Он соответствует графе «Код по МКБ-10»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0263F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447" w:right="86" w:hanging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0263F9">
            <w:pPr>
              <w:widowControl w:val="0"/>
              <w:shd w:val="clear" w:color="auto" w:fill="FFFFFF"/>
              <w:autoSpaceDE w:val="0"/>
              <w:spacing w:after="0" w:line="240" w:lineRule="auto"/>
              <w:ind w:left="34" w:right="209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</w:tc>
      </w:tr>
      <w:tr w:rsidR="000263F9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3F9" w:rsidRDefault="000263F9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0"/>
                <w:szCs w:val="24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pacing w:after="0" w:line="240" w:lineRule="auto"/>
              <w:ind w:left="87" w:right="8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0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1"/>
                <w:shd w:val="clear" w:color="auto" w:fill="FFFFFF"/>
                <w:lang w:bidi="hi-IN"/>
              </w:rPr>
              <w:t>Описание столбцов:</w:t>
            </w:r>
          </w:p>
          <w:p w:rsidR="000263F9" w:rsidRDefault="000263F9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pacing w:after="0" w:line="240" w:lineRule="auto"/>
              <w:ind w:left="87" w:right="86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0"/>
                <w:szCs w:val="24"/>
                <w:shd w:val="clear" w:color="auto" w:fill="FFFFFF"/>
                <w:lang w:bidi="hi-IN"/>
              </w:rPr>
            </w:pP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Столбец 4.</w:t>
            </w:r>
          </w:p>
          <w:p w:rsidR="000263F9" w:rsidRDefault="000263F9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pacing w:after="0" w:line="240" w:lineRule="auto"/>
              <w:ind w:left="87" w:right="86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Внешние причины заболеваемости смертности, всего</w:t>
            </w:r>
          </w:p>
          <w:p w:rsidR="000263F9" w:rsidRDefault="000263F9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hd w:val="clear" w:color="auto" w:fill="FFFFFF"/>
                <w:lang w:bidi="hi-IN"/>
              </w:rPr>
            </w:pPr>
          </w:p>
        </w:tc>
        <w:tc>
          <w:tcPr>
            <w:tcW w:w="3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3F9" w:rsidRDefault="006C740A">
            <w:pPr>
              <w:widowControl w:val="0"/>
              <w:suppressLineNumbers/>
              <w:autoSpaceDE w:val="0"/>
              <w:snapToGrid w:val="0"/>
              <w:spacing w:after="0" w:line="240" w:lineRule="auto"/>
              <w:ind w:left="87" w:right="8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Фильтр по "внешней причине", где диагноз МКБ-10 удовлетворяет </w:t>
            </w:r>
          </w:p>
          <w:p w:rsidR="000263F9" w:rsidRDefault="006C740A">
            <w:pPr>
              <w:widowControl w:val="0"/>
              <w:suppressLineNumbers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rPr>
                <w:rFonts w:ascii="Times New Roman" w:eastAsia="Times New Roman" w:hAnsi="Times New Roman" w:cs="Times New Roman"/>
                <w:i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shd w:val="clear" w:color="auto" w:fill="FFFFFF"/>
                <w:lang w:bidi="hi-IN"/>
              </w:rPr>
              <w:t>V01 – Y98</w:t>
            </w:r>
          </w:p>
        </w:tc>
        <w:tc>
          <w:tcPr>
            <w:tcW w:w="3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3F9" w:rsidRDefault="006C740A">
            <w:pPr>
              <w:widowControl w:val="0"/>
              <w:shd w:val="clear" w:color="auto" w:fill="FFFFFF"/>
              <w:autoSpaceDE w:val="0"/>
              <w:spacing w:after="0" w:line="240" w:lineRule="auto"/>
              <w:ind w:left="447" w:right="86" w:hanging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1"/>
                <w:shd w:val="clear" w:color="auto" w:fill="FFFFFF"/>
                <w:lang w:bidi="hi-IN"/>
              </w:rPr>
              <w:t>1) Сбор из стат. талонов:</w:t>
            </w:r>
          </w:p>
          <w:p w:rsidR="000263F9" w:rsidRDefault="006C740A">
            <w:pPr>
              <w:widowControl w:val="0"/>
              <w:shd w:val="clear" w:color="auto" w:fill="FFFFFF"/>
              <w:autoSpaceDE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b/>
                <w:strike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Учет — Статистические талоны — Учет стат. талонов — Признак: Закрыт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п.к.м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 «Исправить» — вкладка «Данные о заболеваниях» «Код внешней причины»</w:t>
            </w:r>
          </w:p>
          <w:p w:rsidR="000263F9" w:rsidRDefault="000263F9">
            <w:pPr>
              <w:widowControl w:val="0"/>
              <w:shd w:val="clear" w:color="auto" w:fill="FFFFFF"/>
              <w:autoSpaceDE w:val="0"/>
              <w:spacing w:after="0" w:line="240" w:lineRule="auto"/>
              <w:ind w:right="209"/>
              <w:jc w:val="both"/>
              <w:rPr>
                <w:rFonts w:ascii="Times New Roman" w:eastAsia="Times New Roman" w:hAnsi="Times New Roman" w:cs="Times New Roman"/>
                <w:b/>
                <w:strike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shd w:val="clear" w:color="auto" w:fill="FFFFFF"/>
              <w:autoSpaceDE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hd w:val="clear" w:color="auto" w:fill="FFFFFF"/>
                <w:lang w:bidi="hi-IN"/>
              </w:rPr>
              <w:t>2) Сбор из свидетельств о смерти:</w:t>
            </w:r>
          </w:p>
          <w:p w:rsidR="000263F9" w:rsidRDefault="006C740A">
            <w:pPr>
              <w:widowControl w:val="0"/>
              <w:shd w:val="clear" w:color="auto" w:fill="FFFFFF"/>
              <w:autoSpaceDE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lastRenderedPageBreak/>
              <w:t xml:space="preserve">Отбор по дате смерти. </w:t>
            </w:r>
          </w:p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34" w:right="2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Учет – Учет медицинских свидетельств – Журнал выданных свидетельств – Тип бланка: О смерти – Редактировать -  внешняя причина при травмах и отравлениях</w:t>
            </w: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lastRenderedPageBreak/>
              <w:t>Столбец 5.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 xml:space="preserve">Транспортные несчастные случаи (V01 — V99), 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uppressLineNumbers/>
              <w:autoSpaceDE w:val="0"/>
              <w:snapToGrid w:val="0"/>
              <w:spacing w:after="0" w:line="240" w:lineRule="auto"/>
              <w:ind w:left="87" w:right="86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Фильтр по "внешней причине", где диагноз МКБ-10 удовлетворяет  </w:t>
            </w:r>
          </w:p>
          <w:p w:rsidR="000263F9" w:rsidRDefault="006C740A">
            <w:pPr>
              <w:widowControl w:val="0"/>
              <w:suppressLineNumbers/>
              <w:autoSpaceDE w:val="0"/>
              <w:snapToGrid w:val="0"/>
              <w:spacing w:after="0" w:line="240" w:lineRule="auto"/>
              <w:ind w:left="87" w:right="86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V01 — V99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Аналогично столбцу 4, только кода внешних причин другие</w:t>
            </w: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Столбец 6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из них: дорожно-транспортные несчастные случаи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uppressLineNumbers/>
              <w:autoSpaceDE w:val="0"/>
              <w:snapToGrid w:val="0"/>
              <w:spacing w:after="0" w:line="240" w:lineRule="auto"/>
              <w:ind w:left="87" w:right="86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Фильтр по "внешней причине", где диагноз МКБ-10 удовлетворяет: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ind w:left="87" w:right="86"/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V01-V04; </w:t>
            </w: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V06.1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V09.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2 ,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 V09.3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V10-V29 – знак после «.» 4-9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V30-V38 – знак после «.» 5-9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V39 – знак после «.» 4-9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V40-V48 – знак после «.» 5-9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V49 – знак после «.» 4-9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V50-V58 – знак после «.» 5-9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V59 – знак после «.» 4-9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V60-V68 – знак после «.» 5-9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V69 – знак после «.» 4-9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V70-V78 – знак после «.» 5-9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V79 – знак после «.» 4-9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V82 – знак после «.» 1, 9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V83-V86 – знак после «.» 0-3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V87 – знак после «.» 0-9</w:t>
            </w:r>
          </w:p>
          <w:p w:rsidR="000263F9" w:rsidRDefault="000263F9">
            <w:pPr>
              <w:widowControl w:val="0"/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numPr>
                <w:ilvl w:val="0"/>
                <w:numId w:val="5"/>
              </w:numPr>
              <w:suppressLineNumber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V89 – знак после «.» 2-3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Аналогично столбцу 4, только кода внешних причин другие</w:t>
            </w: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Столбец 7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lastRenderedPageBreak/>
              <w:t>Другие внешние причины (W00 — X59)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lastRenderedPageBreak/>
              <w:t xml:space="preserve">Фильтр по "внешней причине", где диагноз МКБ-10 </w:t>
            </w:r>
          </w:p>
          <w:p w:rsidR="000263F9" w:rsidRDefault="000263F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удовлетворяет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W00 – X59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lastRenderedPageBreak/>
              <w:t>Аналогично столбцу 4, только кода внешних причин другие</w:t>
            </w: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lastRenderedPageBreak/>
              <w:t>Столбец 8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из них: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случайное утопление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W65 - W74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Фильтр по "внешней причине", где диагноз МКБ-10 </w:t>
            </w:r>
          </w:p>
          <w:p w:rsidR="000263F9" w:rsidRDefault="000263F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удовлетворяет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W65 - W74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Аналогично столбцу 4, только кода внешних причин другие</w:t>
            </w: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Столбец 9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из них: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воздействие дыма, огня и пламени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X00 - X09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Фильтр по "внешней причине", где диагноз МКБ-10 </w:t>
            </w:r>
          </w:p>
          <w:p w:rsidR="000263F9" w:rsidRDefault="000263F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</w:p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удовлетворяет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X00 - X09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Аналогично столбцу 4, только кода внешних причин другие</w:t>
            </w: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Столбец 10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из них: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случайное отравление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X40 - X49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Фильтр по "внешней причине", где диагноз МКБ-10 удовлетворяет </w:t>
            </w:r>
          </w:p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X40 - X49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Аналогично столбцу 4, только кода внешних причин другие</w:t>
            </w: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Столбец 11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из гр.10: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наркотиками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X42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Фильтр по "внешней причине", где диагноз МКБ-10 удовлетворяет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X42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Аналогично столбцу 4, только кода внешних причин другие</w:t>
            </w: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Столбец 12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из гр.10: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алкоголем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X45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Фильтр по "внешней причине", где диагноз МКБ-10 удовлетворяет </w:t>
            </w:r>
          </w:p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bidi="hi-IN"/>
              </w:rPr>
              <w:t>X45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Аналогично столбцу 4, только кода внешних причин другие</w:t>
            </w: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Столбец 13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lastRenderedPageBreak/>
              <w:t>Преднамеренное самоповреждение (X60 — X84)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Всего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lastRenderedPageBreak/>
              <w:t xml:space="preserve">Фильтр по "внешней причине", где диагноз МКБ-10 удовлетворяет </w:t>
            </w:r>
          </w:p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lastRenderedPageBreak/>
              <w:t>X60 — X84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lastRenderedPageBreak/>
              <w:t>Аналогично столбцу 4, только кода внешних причин другие</w:t>
            </w: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lastRenderedPageBreak/>
              <w:t>Столбец 14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из них наркотиками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X62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Фильтр по "внешней причине", где диагноз МКБ-10 удовлетворяет </w:t>
            </w:r>
          </w:p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X62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Аналогично столбцу 4, только кода внешних причин другие</w:t>
            </w: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Столбец 15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из них алкоголем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Х65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Фильтр по "внешней причине", где диагноз МКБ-10 удовлетворяет </w:t>
            </w:r>
          </w:p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Х65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Аналогично столбцу 4, только кода внешних причин другие</w:t>
            </w: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Столбец 16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Нападение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X85 - Y09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Фильтр по "внешней причине", где диагноз МКБ-10 удовлетворяет </w:t>
            </w:r>
          </w:p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X85 - Y09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Аналогично столбцу 4, только кода внешних причин другие</w:t>
            </w: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Столбец 17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Повреждение с неопределенными намерениями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Y10 – Y34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Фильтр по "внешней причине", где диагноз МКБ-10 удовлетворяет </w:t>
            </w:r>
          </w:p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Y10 – Y34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Аналогично столбцу 4, только кода внешних причин другие</w:t>
            </w: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Столбец 18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Действия, предусмотренные законом, военные операции и терроризм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Y35 – Y38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Фильтр по "внешней причине", где диагноз МКБ-10 удовлетворяет </w:t>
            </w:r>
          </w:p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Y35 – Y38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Аналогично столбцу 4, только кода внешних причин другие</w:t>
            </w: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Столбец 19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Осложнения терапевтических и хирургических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 xml:space="preserve"> вмешательств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Y40 - Y84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Фильтр по "внешней причине", где диагноз МКБ-10 удовлетворяет </w:t>
            </w:r>
          </w:p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Y40 - Y84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Аналогично столбцу 4, только кода внешних причин другие</w:t>
            </w:r>
          </w:p>
        </w:tc>
      </w:tr>
      <w:tr w:rsidR="000263F9"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lastRenderedPageBreak/>
              <w:t>Столбец 20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Последствия воздействия внешних причин заболеваемости и смертности</w:t>
            </w:r>
          </w:p>
          <w:p w:rsidR="000263F9" w:rsidRDefault="006C740A">
            <w:pP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Y85 – Y89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 xml:space="preserve">Фильтр по "внешней причине", где диагноз МКБ-10 удовлетворяет </w:t>
            </w:r>
          </w:p>
          <w:p w:rsidR="000263F9" w:rsidRDefault="006C740A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87" w:right="8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FFFFF"/>
                <w:lang w:bidi="hi-IN"/>
              </w:rPr>
              <w:t>Y85 – Y89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F9" w:rsidRDefault="006C740A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spacing w:after="0" w:line="240" w:lineRule="auto"/>
              <w:ind w:left="87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bidi="hi-IN"/>
              </w:rPr>
              <w:t>Аналогично столбцу 4, только кода внешних причин другие</w:t>
            </w:r>
          </w:p>
        </w:tc>
      </w:tr>
    </w:tbl>
    <w:p w:rsidR="000263F9" w:rsidRDefault="000263F9">
      <w:pPr>
        <w:widowControl w:val="0"/>
        <w:shd w:val="clear" w:color="auto" w:fill="FFFFFF"/>
        <w:autoSpaceDE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shd w:val="clear" w:color="auto" w:fill="FFFFFF"/>
          <w:lang w:bidi="hi-IN"/>
        </w:rPr>
      </w:pPr>
    </w:p>
    <w:p w:rsidR="000263F9" w:rsidRDefault="000263F9">
      <w:pPr>
        <w:widowControl w:val="0"/>
        <w:shd w:val="clear" w:color="auto" w:fill="FFFFFF"/>
        <w:autoSpaceDE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4"/>
          <w:shd w:val="clear" w:color="auto" w:fill="FFFFFF"/>
          <w:lang w:bidi="hi-IN"/>
        </w:rPr>
      </w:pPr>
    </w:p>
    <w:p w:rsidR="000263F9" w:rsidRDefault="006C740A">
      <w:pPr>
        <w:pStyle w:val="a0"/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bidi="hi-IN"/>
        </w:rPr>
        <w:t>Таблица 2000. Травмы по характеру и соответствующие им внешние причины у взрослых (18 лет и более)</w:t>
      </w:r>
    </w:p>
    <w:p w:rsidR="000263F9" w:rsidRDefault="006C740A">
      <w:pPr>
        <w:pStyle w:val="a0"/>
        <w:ind w:firstLine="567"/>
        <w:rPr>
          <w:rFonts w:ascii="Times New Roman" w:hAnsi="Times New Roman" w:cs="Times New Roman"/>
          <w:color w:val="000000"/>
          <w:kern w:val="1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bidi="hi-IN"/>
        </w:rPr>
        <w:t xml:space="preserve">Собирается аналогично таблице 1000, только возраст пациентов </w:t>
      </w:r>
      <w:r>
        <w:rPr>
          <w:rFonts w:ascii="Times New Roman" w:eastAsia="Times New Roman" w:hAnsi="Times New Roman" w:cs="Times New Roman"/>
          <w:b/>
          <w:color w:val="000000"/>
          <w:kern w:val="1"/>
          <w:shd w:val="clear" w:color="auto" w:fill="FFFFFF"/>
          <w:lang w:bidi="hi-IN"/>
        </w:rPr>
        <w:t>с 18 лет и старше.</w:t>
      </w:r>
    </w:p>
    <w:p w:rsidR="000263F9" w:rsidRDefault="000263F9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 w:val="22"/>
          <w:szCs w:val="22"/>
          <w:shd w:val="clear" w:color="auto" w:fill="FFFFFF"/>
          <w:lang w:bidi="hi-IN"/>
        </w:rPr>
      </w:pPr>
    </w:p>
    <w:p w:rsidR="000263F9" w:rsidRDefault="006C740A">
      <w:pPr>
        <w:pStyle w:val="a0"/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bidi="hi-IN"/>
        </w:rPr>
        <w:t>Таблица 3000. Травмы по характеру и соответствующие им внешние причины у взрослых старше трудоспособного возраста</w:t>
      </w:r>
    </w:p>
    <w:p w:rsidR="006C740A" w:rsidRPr="003B3FA3" w:rsidRDefault="006C740A" w:rsidP="003B3FA3">
      <w:pPr>
        <w:pStyle w:val="a0"/>
        <w:ind w:firstLine="567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bidi="hi-IN"/>
        </w:rPr>
        <w:t xml:space="preserve">Собирается аналогично таблице 1000, только возраст пациентов </w:t>
      </w:r>
      <w:r>
        <w:rPr>
          <w:rFonts w:ascii="Times New Roman" w:eastAsia="Times New Roman" w:hAnsi="Times New Roman" w:cs="Times New Roman"/>
          <w:b/>
          <w:color w:val="000000"/>
          <w:kern w:val="1"/>
          <w:shd w:val="clear" w:color="auto" w:fill="FFFFFF"/>
          <w:lang w:bidi="hi-IN"/>
        </w:rPr>
        <w:t>старше трудоспособного возраста</w:t>
      </w:r>
      <w:r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bidi="hi-IN"/>
        </w:rPr>
        <w:t xml:space="preserve"> (</w:t>
      </w:r>
      <w:r>
        <w:rPr>
          <w:rFonts w:ascii="Times New Roman" w:hAnsi="Times New Roman" w:cs="Times New Roman"/>
          <w:color w:val="000000"/>
          <w:kern w:val="1"/>
          <w:shd w:val="clear" w:color="auto" w:fill="FFFFFF"/>
          <w:lang w:bidi="hi-IN"/>
        </w:rPr>
        <w:t>с 55 лет и старше для женщин и с 60 лет и старше для мужчин</w:t>
      </w:r>
      <w:r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bidi="hi-IN"/>
        </w:rPr>
        <w:t>).</w:t>
      </w:r>
    </w:p>
    <w:sectPr w:rsidR="006C740A" w:rsidRPr="003B3FA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auto"/>
    <w:pitch w:val="default"/>
  </w:font>
  <w:font w:name="Droid Sans Fallback">
    <w:altName w:val="Arial Unicode MS"/>
    <w:charset w:val="80"/>
    <w:family w:val="swiss"/>
    <w:pitch w:val="variable"/>
  </w:font>
  <w:font w:name="FreeSans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447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strike w:val="0"/>
        <w:dstrike w:val="0"/>
        <w:color w:val="000000"/>
        <w:kern w:val="1"/>
        <w:sz w:val="21"/>
        <w:szCs w:val="21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7"/>
        </w:tabs>
        <w:ind w:left="116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7"/>
        </w:tabs>
        <w:ind w:left="152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7"/>
        </w:tabs>
        <w:ind w:left="224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7"/>
        </w:tabs>
        <w:ind w:left="260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7"/>
        </w:tabs>
        <w:ind w:left="332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7"/>
        </w:tabs>
        <w:ind w:left="3687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kern w:val="1"/>
        <w:sz w:val="21"/>
        <w:szCs w:val="21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05D80"/>
    <w:rsid w:val="000263F9"/>
    <w:rsid w:val="00271571"/>
    <w:rsid w:val="00352BAD"/>
    <w:rsid w:val="003A587B"/>
    <w:rsid w:val="003B3FA3"/>
    <w:rsid w:val="005E0473"/>
    <w:rsid w:val="00605D80"/>
    <w:rsid w:val="006C740A"/>
    <w:rsid w:val="007654D8"/>
    <w:rsid w:val="00771A58"/>
    <w:rsid w:val="008C1BC3"/>
    <w:rsid w:val="00C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6D85B1"/>
  <w15:docId w15:val="{A8C7EB38-CE95-497F-A956-FA665CB8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10"/>
    <w:next w:val="a0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kern w:val="1"/>
      <w:sz w:val="21"/>
      <w:szCs w:val="21"/>
      <w:shd w:val="clear" w:color="auto" w:fill="FFFFFF"/>
      <w:lang w:bidi="hi-IN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Times New Roman" w:hAnsi="Symbol" w:cs="OpenSymbol"/>
      <w:strike w:val="0"/>
      <w:dstrike w:val="0"/>
      <w:color w:val="000000"/>
      <w:kern w:val="1"/>
      <w:sz w:val="21"/>
      <w:szCs w:val="21"/>
      <w:shd w:val="clear" w:color="auto" w:fill="FFFFFF"/>
      <w:lang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  <w:rPr>
      <w:rFonts w:ascii="OpenSymbol" w:eastAsia="Times New Roman" w:hAnsi="OpenSymbol" w:cs="Open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c7ede0eaeff0e8ece5f7e0ede8ff">
    <w:name w:val="Зc7нedаe0кea пefрf0иe8мecеe5чf7аe0нedиe8яff"/>
    <w:rPr>
      <w:sz w:val="16"/>
      <w:szCs w:val="16"/>
    </w:rPr>
  </w:style>
  <w:style w:type="character" w:customStyle="1" w:styleId="3f3f3f3f3f3f3f3f3f3f3f3f3f">
    <w:name w:val="М3fа3fр3fк3fе3fр3fы3f с3fп3fи3fс3fк3fа3f"/>
    <w:rPr>
      <w:rFonts w:ascii="OpenSymbol" w:eastAsia="Times New Roman" w:hAnsi="OpenSymbol" w:cs="OpenSymbol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3f3f3f3f3f3f3f3f3f3f3f3f3f3f3f3f3f3f3f1">
    <w:name w:val="О3fс3fн3fо3fв3fн3fо3fй3f ш3fр3fи3fф3fт3f а3fб3fз3fа3fц3fа3f1"/>
  </w:style>
  <w:style w:type="character" w:customStyle="1" w:styleId="3f3f3f3f3f3f3f3f3f3f3f3f3f3f3f3f3f3f3f">
    <w:name w:val="О3fс3fн3fо3fв3fн3fо3fй3f ш3fр3fи3fф3fт3f а3fб3fз3fа3fц3fа3f"/>
  </w:style>
  <w:style w:type="character" w:customStyle="1" w:styleId="WW8Num18z1">
    <w:name w:val="WW8Num18z1"/>
    <w:rPr>
      <w:rFonts w:ascii="OpenSymbol" w:eastAsia="Times New Roman" w:hAnsi="OpenSymbol" w:cs="OpenSymbol"/>
    </w:rPr>
  </w:style>
  <w:style w:type="character" w:customStyle="1" w:styleId="WW8Num18z0">
    <w:name w:val="WW8Num18z0"/>
    <w:rPr>
      <w:rFonts w:ascii="Symbol" w:eastAsia="Times New Roman" w:hAnsi="Symbol" w:cs="Symbol"/>
    </w:rPr>
  </w:style>
  <w:style w:type="character" w:customStyle="1" w:styleId="WW8Num17z2">
    <w:name w:val="WW8Num17z2"/>
    <w:rPr>
      <w:rFonts w:ascii="Wingdings" w:eastAsia="Times New Roman" w:hAnsi="Wingdings" w:cs="Wingdings"/>
    </w:rPr>
  </w:style>
  <w:style w:type="character" w:customStyle="1" w:styleId="WW8Num17z1">
    <w:name w:val="WW8Num17z1"/>
    <w:rPr>
      <w:rFonts w:ascii="Courier New" w:eastAsia="Times New Roman" w:hAnsi="Courier New" w:cs="Courier New"/>
    </w:rPr>
  </w:style>
  <w:style w:type="character" w:customStyle="1" w:styleId="WW8Num17z0">
    <w:name w:val="WW8Num17z0"/>
    <w:rPr>
      <w:rFonts w:ascii="Symbol" w:eastAsia="Times New Roman" w:hAnsi="Symbol" w:cs="Symbol"/>
    </w:rPr>
  </w:style>
  <w:style w:type="character" w:customStyle="1" w:styleId="WW8Num16z2">
    <w:name w:val="WW8Num16z2"/>
    <w:rPr>
      <w:rFonts w:ascii="Wingdings" w:eastAsia="Times New Roman" w:hAnsi="Wingdings" w:cs="Wingdings"/>
    </w:rPr>
  </w:style>
  <w:style w:type="character" w:customStyle="1" w:styleId="WW8Num16z1">
    <w:name w:val="WW8Num16z1"/>
    <w:rPr>
      <w:rFonts w:ascii="Courier New" w:eastAsia="Times New Roman" w:hAnsi="Courier New" w:cs="Courier New"/>
    </w:rPr>
  </w:style>
  <w:style w:type="character" w:customStyle="1" w:styleId="WW8Num16z0">
    <w:name w:val="WW8Num16z0"/>
    <w:rPr>
      <w:rFonts w:ascii="Symbol" w:eastAsia="Times New Roman" w:hAnsi="Symbol" w:cs="Symbol"/>
    </w:rPr>
  </w:style>
  <w:style w:type="character" w:customStyle="1" w:styleId="WW8Num15z2">
    <w:name w:val="WW8Num15z2"/>
    <w:rPr>
      <w:rFonts w:ascii="Wingdings" w:eastAsia="Times New Roman" w:hAnsi="Wingdings" w:cs="Wingdings"/>
    </w:rPr>
  </w:style>
  <w:style w:type="character" w:customStyle="1" w:styleId="WW8Num15z1">
    <w:name w:val="WW8Num15z1"/>
    <w:rPr>
      <w:rFonts w:ascii="Courier New" w:eastAsia="Times New Roman" w:hAnsi="Courier New" w:cs="Courier New"/>
    </w:rPr>
  </w:style>
  <w:style w:type="character" w:customStyle="1" w:styleId="WW8Num15z0">
    <w:name w:val="WW8Num15z0"/>
    <w:rPr>
      <w:rFonts w:ascii="Symbol" w:eastAsia="Times New Roman" w:hAnsi="Symbol" w:cs="Symbol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0">
    <w:name w:val="WW8Num14z0"/>
    <w:rPr>
      <w:rFonts w:ascii="Symbol" w:eastAsia="Times New Roman" w:hAnsi="Symbol" w:cs="Symbol"/>
    </w:rPr>
  </w:style>
  <w:style w:type="character" w:customStyle="1" w:styleId="WW8Num13z2">
    <w:name w:val="WW8Num13z2"/>
    <w:rPr>
      <w:rFonts w:ascii="Wingdings" w:eastAsia="Times New Roman" w:hAnsi="Wingdings" w:cs="Wingdings"/>
    </w:rPr>
  </w:style>
  <w:style w:type="character" w:customStyle="1" w:styleId="WW8Num13z1">
    <w:name w:val="WW8Num13z1"/>
    <w:rPr>
      <w:rFonts w:ascii="Courier New" w:eastAsia="Times New Roman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</w:rPr>
  </w:style>
  <w:style w:type="character" w:customStyle="1" w:styleId="WW8Num12z1">
    <w:name w:val="WW8Num12z1"/>
    <w:rPr>
      <w:rFonts w:ascii="OpenSymbol" w:eastAsia="Times New Roman" w:hAnsi="OpenSymbol" w:cs="OpenSymbol"/>
    </w:rPr>
  </w:style>
  <w:style w:type="character" w:customStyle="1" w:styleId="WW8Num12z0">
    <w:name w:val="WW8Num12z0"/>
    <w:rPr>
      <w:rFonts w:ascii="Symbol" w:eastAsia="Times New Roman" w:hAnsi="Symbol" w:cs="Symbol"/>
    </w:rPr>
  </w:style>
  <w:style w:type="character" w:customStyle="1" w:styleId="WW8Num11z1">
    <w:name w:val="WW8Num11z1"/>
    <w:rPr>
      <w:rFonts w:ascii="OpenSymbol" w:eastAsia="Times New Roman" w:hAnsi="OpenSymbol" w:cs="OpenSymbol"/>
    </w:rPr>
  </w:style>
  <w:style w:type="character" w:customStyle="1" w:styleId="WW8Num11z0">
    <w:name w:val="WW8Num11z0"/>
    <w:rPr>
      <w:rFonts w:ascii="Symbol" w:eastAsia="Times New Roman" w:hAnsi="Symbol" w:cs="Symbol"/>
    </w:rPr>
  </w:style>
  <w:style w:type="character" w:customStyle="1" w:styleId="WW8Num10z1">
    <w:name w:val="WW8Num10z1"/>
    <w:rPr>
      <w:rFonts w:ascii="OpenSymbol" w:eastAsia="Times New Roman" w:hAnsi="OpenSymbol" w:cs="OpenSymbol"/>
    </w:rPr>
  </w:style>
  <w:style w:type="character" w:customStyle="1" w:styleId="WW8Num10z0">
    <w:name w:val="WW8Num10z0"/>
    <w:rPr>
      <w:rFonts w:ascii="Symbol" w:eastAsia="Times New Roman" w:hAnsi="Symbol" w:cs="Symbol"/>
    </w:rPr>
  </w:style>
  <w:style w:type="character" w:customStyle="1" w:styleId="WW8Num9z1">
    <w:name w:val="WW8Num9z1"/>
    <w:rPr>
      <w:rFonts w:ascii="OpenSymbol" w:eastAsia="Times New Roman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</w:rPr>
  </w:style>
  <w:style w:type="character" w:customStyle="1" w:styleId="4R4y44r44444">
    <w:name w:val="С4Rи4yм4]в4rо4л4| с4・н~?о?с・4к?4и"/>
  </w:style>
  <w:style w:type="character" w:customStyle="1" w:styleId="4R4y44r44444444444y">
    <w:name w:val="С4Rи4yм4]в4rо4л4|ы4・?к[?о?н~?ц・4е?4в?4о?4й ?4с4~н4о4・с[?кy"/>
  </w:style>
  <w:style w:type="character" w:customStyle="1" w:styleId="4I44u44444444p">
    <w:name w:val="И4Iн4~т4・еu?р・4н?4е?4т?4・с・4с4|ы4[л4pк"/>
    <w:rPr>
      <w:color w:val="000080"/>
      <w:u w:val="single"/>
    </w:rPr>
  </w:style>
  <w:style w:type="character" w:customStyle="1" w:styleId="4P44u444444s4y4u44444">
    <w:name w:val="П4Pо4с4・еu?щ・4ё?4н?4н?4а?4я?4sг4yи4・пu?е・4р4・с・4с?4ы?4л"/>
    <w:rPr>
      <w:color w:val="800000"/>
      <w:u w:val="single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  <w:rPr>
      <w:rFonts w:cs="FreeSans"/>
    </w:rPr>
  </w:style>
  <w:style w:type="paragraph" w:styleId="a7">
    <w:name w:val="caption"/>
    <w:basedOn w:val="10"/>
    <w:next w:val="a0"/>
    <w:qFormat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LO-normal">
    <w:name w:val="LO-normal"/>
    <w:pPr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c7e0e3eeebeee2eeea1">
    <w:name w:val="Зc7аe0гe3оeeлebоeeвe2оeeкea 1"/>
    <w:basedOn w:val="LO-normal"/>
    <w:next w:val="a"/>
    <w:pPr>
      <w:keepNext/>
      <w:keepLines/>
      <w:tabs>
        <w:tab w:val="left" w:pos="432"/>
      </w:tabs>
      <w:spacing w:before="480" w:after="120"/>
      <w:ind w:left="432" w:hanging="432"/>
      <w:contextualSpacing/>
    </w:pPr>
    <w:rPr>
      <w:b/>
      <w:bCs/>
      <w:sz w:val="48"/>
      <w:szCs w:val="48"/>
    </w:rPr>
  </w:style>
  <w:style w:type="paragraph" w:customStyle="1" w:styleId="c7e0e3eeebeee2eeea2">
    <w:name w:val="Зc7аe0гe3оeeлebоeeвe2оeeкea 2"/>
    <w:basedOn w:val="LO-normal"/>
    <w:next w:val="a"/>
    <w:pPr>
      <w:keepNext/>
      <w:keepLines/>
      <w:tabs>
        <w:tab w:val="left" w:pos="576"/>
      </w:tabs>
      <w:spacing w:before="360" w:after="80"/>
      <w:ind w:left="576" w:hanging="576"/>
      <w:contextualSpacing/>
    </w:pPr>
    <w:rPr>
      <w:b/>
      <w:bCs/>
      <w:sz w:val="36"/>
      <w:szCs w:val="36"/>
    </w:rPr>
  </w:style>
  <w:style w:type="paragraph" w:customStyle="1" w:styleId="c7e0e3eeebeee2eeea3">
    <w:name w:val="Зc7аe0гe3оeeлebоeeвe2оeeкea 3"/>
    <w:basedOn w:val="LO-normal"/>
    <w:next w:val="a"/>
    <w:pPr>
      <w:keepNext/>
      <w:keepLines/>
      <w:tabs>
        <w:tab w:val="left" w:pos="720"/>
      </w:tabs>
      <w:spacing w:before="280" w:after="80"/>
      <w:ind w:left="720" w:hanging="720"/>
      <w:contextualSpacing/>
    </w:pPr>
    <w:rPr>
      <w:b/>
      <w:bCs/>
      <w:sz w:val="28"/>
      <w:szCs w:val="28"/>
    </w:rPr>
  </w:style>
  <w:style w:type="paragraph" w:customStyle="1" w:styleId="c7e0e3eeebeee2eeea4">
    <w:name w:val="Зc7аe0гe3оeeлebоeeвe2оeeкea 4"/>
    <w:basedOn w:val="LO-normal"/>
    <w:next w:val="a"/>
    <w:pPr>
      <w:keepNext/>
      <w:keepLines/>
      <w:tabs>
        <w:tab w:val="left" w:pos="864"/>
      </w:tabs>
      <w:spacing w:before="240" w:after="40"/>
      <w:ind w:left="864" w:hanging="864"/>
      <w:contextualSpacing/>
    </w:pPr>
    <w:rPr>
      <w:b/>
      <w:bCs/>
    </w:rPr>
  </w:style>
  <w:style w:type="paragraph" w:customStyle="1" w:styleId="c7e0e3eeebeee2eeea5">
    <w:name w:val="Зc7аe0гe3оeeлebоeeвe2оeeкea 5"/>
    <w:basedOn w:val="LO-normal"/>
    <w:next w:val="a"/>
    <w:pPr>
      <w:keepNext/>
      <w:keepLines/>
      <w:tabs>
        <w:tab w:val="left" w:pos="1008"/>
      </w:tabs>
      <w:spacing w:before="220" w:after="40"/>
      <w:ind w:left="1008" w:hanging="1008"/>
      <w:contextualSpacing/>
    </w:pPr>
    <w:rPr>
      <w:b/>
      <w:bCs/>
      <w:sz w:val="22"/>
      <w:szCs w:val="22"/>
    </w:rPr>
  </w:style>
  <w:style w:type="paragraph" w:customStyle="1" w:styleId="c7e0e3eeebeee2eeea6">
    <w:name w:val="Зc7аe0гe3оeeлebоeeвe2оeeкea 6"/>
    <w:basedOn w:val="LO-normal"/>
    <w:next w:val="a"/>
    <w:pPr>
      <w:keepNext/>
      <w:keepLines/>
      <w:tabs>
        <w:tab w:val="left" w:pos="1152"/>
      </w:tabs>
      <w:spacing w:before="200" w:after="40"/>
      <w:ind w:left="1152" w:hanging="1152"/>
      <w:contextualSpacing/>
    </w:pPr>
    <w:rPr>
      <w:b/>
      <w:bCs/>
      <w:sz w:val="20"/>
      <w:szCs w:val="20"/>
    </w:rPr>
  </w:style>
  <w:style w:type="paragraph" w:customStyle="1" w:styleId="d2e5eaf1f2e2fbedeef1eae8">
    <w:name w:val="Тd2еe5кeaсf1тf2 вe2ыfbнedоeeсf1кeaиe8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color w:val="000000"/>
      <w:kern w:val="1"/>
      <w:sz w:val="16"/>
      <w:szCs w:val="16"/>
      <w:lang w:bidi="hi-IN"/>
    </w:rPr>
  </w:style>
  <w:style w:type="paragraph" w:customStyle="1" w:styleId="d2e5eaf1f2eff0e8ece5f7e0ede8ff">
    <w:name w:val="Тd2еe5кeaсf1тf2 пefрf0иe8мecеe5чf7аe0нedиe8яff"/>
    <w:basedOn w:val="a"/>
    <w:pPr>
      <w:widowControl w:val="0"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0"/>
      <w:szCs w:val="20"/>
      <w:lang w:bidi="hi-IN"/>
    </w:rPr>
  </w:style>
  <w:style w:type="paragraph" w:customStyle="1" w:styleId="d2e5ece0eff0e8ece5f7e0ede8ff">
    <w:name w:val="Тd2еe5мecаe0 пefрf0иe8мecеe5чf7аe0нedиe8яff"/>
    <w:basedOn w:val="d2e5eaf1f2eff0e8ece5f7e0ede8ff"/>
    <w:next w:val="d2e5eaf1f2eff0e8ece5f7e0ede8ff"/>
    <w:rPr>
      <w:b/>
      <w:bCs/>
    </w:rPr>
  </w:style>
  <w:style w:type="paragraph" w:customStyle="1" w:styleId="d1eee4e5f0e6e8eceee5f2e0e1ebe8f6fb">
    <w:name w:val="Сd1оeeдe4еe5рf0жe6иe8мecоeeеe5 тf2аe0бe1лebиe8цf6ыfb"/>
    <w:basedOn w:val="a"/>
    <w:pPr>
      <w:widowControl w:val="0"/>
      <w:suppressLineNumber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pPr>
      <w:jc w:val="center"/>
    </w:pPr>
    <w:rPr>
      <w:b/>
      <w:bCs/>
    </w:rPr>
  </w:style>
  <w:style w:type="paragraph" w:customStyle="1" w:styleId="cfeee4e7e0e3eeebeee2eeea">
    <w:name w:val="Пcfоeeдe4зe7аe0гe3оeeлebоeeвe2оeeкea"/>
    <w:basedOn w:val="LO-normal"/>
    <w:next w:val="a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paragraph" w:customStyle="1" w:styleId="d3eae0e7e0f2e5ebfc1">
    <w:name w:val="Уd3кeaаe0зe7аe0тf2еe5лebьfc1"/>
    <w:basedOn w:val="a"/>
    <w:pPr>
      <w:widowControl w:val="0"/>
      <w:suppressLineNumber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cde0e7e2e0ede8e5eee1fae5eaf2e01">
    <w:name w:val="Нcdаe0зe7вe2аe0нedиe8еe5 оeeбe1ъfaеe5кeaтf2аe01"/>
    <w:basedOn w:val="a"/>
    <w:pPr>
      <w:widowControl w:val="0"/>
      <w:suppressLineNumbers/>
      <w:autoSpaceDE w:val="0"/>
      <w:spacing w:before="120" w:after="120" w:line="240" w:lineRule="auto"/>
    </w:pPr>
    <w:rPr>
      <w:rFonts w:ascii="Liberation Serif" w:eastAsia="Times New Roman" w:hAnsi="Liberation Serif" w:cs="Liberation Serif"/>
      <w:i/>
      <w:iCs/>
      <w:color w:val="000000"/>
      <w:kern w:val="1"/>
      <w:sz w:val="24"/>
      <w:szCs w:val="24"/>
      <w:lang w:bidi="hi-IN"/>
    </w:rPr>
  </w:style>
  <w:style w:type="paragraph" w:customStyle="1" w:styleId="d3eae0e7e0f2e5ebfc2">
    <w:name w:val="Уd3кeaаe0зe7аe0тf2еe5лebьfc2"/>
    <w:basedOn w:val="a"/>
    <w:pPr>
      <w:widowControl w:val="0"/>
      <w:suppressLineNumber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cde0e7e2e0ede8e5eee1fae5eaf2e0">
    <w:name w:val="Нcdаe0зe7вe2аe0нedиe8еe5 оeeбe1ъfaеe5кeaтf2аe0"/>
    <w:basedOn w:val="LO-normal"/>
    <w:next w:val="a"/>
    <w:pPr>
      <w:keepNext/>
      <w:keepLines/>
      <w:widowControl w:val="0"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pPr>
      <w:widowControl w:val="0"/>
      <w:suppressLineNumber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cde0e7e2e0ede8e5">
    <w:name w:val="Нcdаe0зe7вe2аe0нedиe8еe5"/>
    <w:basedOn w:val="a"/>
    <w:pPr>
      <w:widowControl w:val="0"/>
      <w:suppressLineNumbers/>
      <w:autoSpaceDE w:val="0"/>
      <w:spacing w:before="120" w:after="120" w:line="240" w:lineRule="auto"/>
    </w:pPr>
    <w:rPr>
      <w:rFonts w:ascii="Liberation Serif" w:eastAsia="Times New Roman" w:hAnsi="Liberation Serif" w:cs="Liberation Serif"/>
      <w:i/>
      <w:iCs/>
      <w:color w:val="000000"/>
      <w:kern w:val="1"/>
      <w:sz w:val="24"/>
      <w:szCs w:val="24"/>
      <w:lang w:bidi="hi-IN"/>
    </w:rPr>
  </w:style>
  <w:style w:type="paragraph" w:customStyle="1" w:styleId="cef1edeee2edeee9f2e5eaf1f2">
    <w:name w:val="Оceсf1нedоeeвe2нedоeeйe9 тf2еe5кeaсf1тf2"/>
    <w:basedOn w:val="a"/>
    <w:pPr>
      <w:widowControl w:val="0"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d1efe8f1eeea">
    <w:name w:val="Сd1пefиe8сf1оeeкea"/>
    <w:basedOn w:val="cef1edeee2edeee9f2e5eaf1f2"/>
  </w:style>
  <w:style w:type="paragraph" w:customStyle="1" w:styleId="c7e0e3eeebeee2eeea">
    <w:name w:val="Зc7аe0гe3оeeлebоeeвe2оeeкea"/>
    <w:basedOn w:val="a"/>
    <w:next w:val="cef1edeee2edeee9f2e5eaf1f2"/>
    <w:pPr>
      <w:keepNext/>
      <w:widowControl w:val="0"/>
      <w:autoSpaceDE w:val="0"/>
      <w:spacing w:before="240" w:after="120" w:line="240" w:lineRule="auto"/>
    </w:pPr>
    <w:rPr>
      <w:rFonts w:ascii="Liberation Sans" w:eastAsia="Times New Roman" w:hAnsi="Liberation Sans" w:cs="Liberation Sans"/>
      <w:color w:val="000000"/>
      <w:kern w:val="1"/>
      <w:sz w:val="28"/>
      <w:szCs w:val="28"/>
      <w:lang w:bidi="hi-IN"/>
    </w:rPr>
  </w:style>
  <w:style w:type="paragraph" w:customStyle="1" w:styleId="d1eee4e5f0e6e8eceee5f1efe8f1eae0">
    <w:name w:val="Сd1оeeдe4еe5рf0жe6иe8мecоeeеe5 сf1пefиe8сf1кeaаe0"/>
    <w:basedOn w:val="a"/>
    <w:pPr>
      <w:widowControl w:val="0"/>
      <w:autoSpaceDE w:val="0"/>
      <w:spacing w:after="0" w:line="240" w:lineRule="auto"/>
      <w:ind w:left="567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4">
    <w:name w:val="Цитата1"/>
    <w:basedOn w:val="a"/>
    <w:pPr>
      <w:spacing w:after="283"/>
      <w:ind w:left="567" w:right="567"/>
    </w:pPr>
  </w:style>
  <w:style w:type="paragraph" w:styleId="aa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styleId="ab">
    <w:name w:val="List Paragraph"/>
    <w:basedOn w:val="a"/>
    <w:uiPriority w:val="34"/>
    <w:qFormat/>
    <w:rsid w:val="003B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adam</cp:lastModifiedBy>
  <cp:revision>6</cp:revision>
  <cp:lastPrinted>2017-02-20T07:05:00Z</cp:lastPrinted>
  <dcterms:created xsi:type="dcterms:W3CDTF">2019-08-26T08:44:00Z</dcterms:created>
  <dcterms:modified xsi:type="dcterms:W3CDTF">2020-05-07T15:12:00Z</dcterms:modified>
</cp:coreProperties>
</file>