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EAA5" w14:textId="791AAD4C" w:rsidR="009459B8" w:rsidRDefault="00C6497C" w:rsidP="007C2F8F">
      <w:pPr>
        <w:pStyle w:val="3"/>
        <w:rPr>
          <w:iCs/>
          <w:caps/>
        </w:rPr>
      </w:pPr>
      <w:bookmarkStart w:id="0" w:name="_Toc55489326"/>
      <w:bookmarkStart w:id="1" w:name="_Toc61781123"/>
      <w:bookmarkStart w:id="2" w:name="_Toc74830958"/>
      <w:bookmarkStart w:id="3" w:name="_GoBack"/>
      <w:bookmarkEnd w:id="3"/>
      <w:r w:rsidRPr="00114368">
        <w:t>Порядок внесения сведений</w:t>
      </w:r>
      <w:r w:rsidR="009459B8" w:rsidRPr="00114368">
        <w:t xml:space="preserve"> </w:t>
      </w:r>
      <w:r w:rsidRPr="00114368">
        <w:t>в</w:t>
      </w:r>
      <w:r w:rsidR="00106A13">
        <w:t xml:space="preserve"> Федеральный реестр медицинских организаций</w:t>
      </w:r>
      <w:r w:rsidR="00106A13" w:rsidRPr="00114368">
        <w:t xml:space="preserve"> </w:t>
      </w:r>
      <w:r w:rsidRPr="00114368">
        <w:t xml:space="preserve">о наличии прикрепленного </w:t>
      </w:r>
      <w:r w:rsidR="00A753CD">
        <w:t>населения</w:t>
      </w:r>
      <w:r w:rsidRPr="00114368">
        <w:t xml:space="preserve">, а также </w:t>
      </w:r>
      <w:r w:rsidR="009459B8" w:rsidRPr="00114368">
        <w:t>по указанию специализированных признаков участия территориально выделенных структурных подразделений и структурных подразделений медицинских организаций в маршрутизации пациентов при проведении углубленной диспансеризации</w:t>
      </w:r>
    </w:p>
    <w:p w14:paraId="189A29FF" w14:textId="6D49CC6A" w:rsidR="00A753CD" w:rsidRDefault="00A753CD" w:rsidP="009D5585">
      <w:pPr>
        <w:spacing w:line="288" w:lineRule="auto"/>
      </w:pPr>
    </w:p>
    <w:p w14:paraId="4333E1DD" w14:textId="386CAFBB" w:rsidR="00A753CD" w:rsidRDefault="00A753CD" w:rsidP="009D5585">
      <w:pPr>
        <w:spacing w:line="288" w:lineRule="auto"/>
      </w:pPr>
    </w:p>
    <w:p w14:paraId="163BFA7A" w14:textId="77777777" w:rsidR="00A753CD" w:rsidRPr="00BD3649" w:rsidRDefault="00A753CD" w:rsidP="009D5585">
      <w:pPr>
        <w:pStyle w:val="a3"/>
        <w:spacing w:line="288" w:lineRule="auto"/>
        <w:ind w:firstLine="709"/>
        <w:jc w:val="both"/>
        <w:rPr>
          <w:b w:val="0"/>
          <w:bCs w:val="0"/>
          <w:caps w:val="0"/>
          <w:color w:val="2B2B2A"/>
          <w:w w:val="105"/>
          <w:szCs w:val="28"/>
        </w:rPr>
      </w:pPr>
      <w:r w:rsidRPr="0023613E">
        <w:rPr>
          <w:b w:val="0"/>
          <w:bCs w:val="0"/>
          <w:caps w:val="0"/>
          <w:color w:val="2B2B2A"/>
          <w:w w:val="105"/>
          <w:szCs w:val="28"/>
        </w:rPr>
        <w:t>взрослого населения</w:t>
      </w:r>
      <w:r>
        <w:rPr>
          <w:b w:val="0"/>
          <w:bCs w:val="0"/>
          <w:caps w:val="0"/>
          <w:color w:val="2B2B2A"/>
          <w:w w:val="105"/>
          <w:szCs w:val="28"/>
        </w:rPr>
        <w:t xml:space="preserve">, перечень исследований которой утвержден приказом </w:t>
      </w:r>
      <w:r w:rsidRPr="00BD3649">
        <w:rPr>
          <w:b w:val="0"/>
          <w:bCs w:val="0"/>
          <w:caps w:val="0"/>
          <w:color w:val="2B2B2A"/>
          <w:w w:val="105"/>
          <w:szCs w:val="28"/>
        </w:rPr>
        <w:t>от 13 марта 2019 г. № 124н «Об утверждении порядка проведения профилактического медицинского осмотра и диспансеризации определенных групп взрослого населения» (зарегистрирован Министерством юстиции Российской Федерации 24 апреля 2019 г., регистрационный № 54495)</w:t>
      </w:r>
    </w:p>
    <w:p w14:paraId="1604DAE9" w14:textId="77777777" w:rsidR="00A753CD" w:rsidRDefault="00A753CD" w:rsidP="009D5585">
      <w:pPr>
        <w:pStyle w:val="a3"/>
        <w:spacing w:line="288" w:lineRule="auto"/>
        <w:ind w:firstLine="709"/>
        <w:jc w:val="both"/>
        <w:rPr>
          <w:b w:val="0"/>
          <w:bCs w:val="0"/>
          <w:caps w:val="0"/>
          <w:color w:val="2B2B2A"/>
          <w:w w:val="105"/>
          <w:szCs w:val="28"/>
        </w:rPr>
      </w:pPr>
      <w:r w:rsidRPr="0023613E">
        <w:rPr>
          <w:b w:val="0"/>
          <w:bCs w:val="0"/>
          <w:caps w:val="0"/>
          <w:color w:val="2B2B2A"/>
          <w:w w:val="105"/>
          <w:szCs w:val="28"/>
        </w:rPr>
        <w:t xml:space="preserve">, в том числе </w:t>
      </w:r>
      <w:r>
        <w:rPr>
          <w:b w:val="0"/>
          <w:bCs w:val="0"/>
          <w:caps w:val="0"/>
          <w:color w:val="2B2B2A"/>
          <w:w w:val="105"/>
          <w:szCs w:val="28"/>
        </w:rPr>
        <w:t xml:space="preserve">углубленную диспансеризацию </w:t>
      </w:r>
      <w:r w:rsidRPr="0023613E">
        <w:rPr>
          <w:b w:val="0"/>
          <w:bCs w:val="0"/>
          <w:caps w:val="0"/>
          <w:color w:val="2B2B2A"/>
          <w:w w:val="105"/>
          <w:szCs w:val="28"/>
        </w:rPr>
        <w:t>граждан, перенесших новую коронавирусную инфекцию (COVID-19)</w:t>
      </w:r>
      <w:r>
        <w:rPr>
          <w:b w:val="0"/>
          <w:bCs w:val="0"/>
          <w:caps w:val="0"/>
          <w:color w:val="2B2B2A"/>
          <w:w w:val="105"/>
          <w:szCs w:val="28"/>
        </w:rPr>
        <w:t xml:space="preserve">. Перечень исследований </w:t>
      </w:r>
    </w:p>
    <w:p w14:paraId="61228059" w14:textId="77777777" w:rsidR="009459B8" w:rsidRPr="00114368" w:rsidRDefault="009459B8" w:rsidP="009D5585">
      <w:pPr>
        <w:pStyle w:val="1"/>
        <w:spacing w:line="288" w:lineRule="auto"/>
        <w:ind w:right="-142"/>
        <w:jc w:val="left"/>
        <w:rPr>
          <w:sz w:val="28"/>
          <w:szCs w:val="28"/>
        </w:rPr>
      </w:pPr>
    </w:p>
    <w:bookmarkEnd w:id="0"/>
    <w:bookmarkEnd w:id="1"/>
    <w:bookmarkEnd w:id="2"/>
    <w:p w14:paraId="03A2D052" w14:textId="77777777" w:rsidR="009459B8" w:rsidRPr="00114368" w:rsidRDefault="00C6497C" w:rsidP="009D5585">
      <w:pPr>
        <w:spacing w:line="288" w:lineRule="auto"/>
        <w:jc w:val="both"/>
        <w:rPr>
          <w:b/>
          <w:sz w:val="28"/>
          <w:szCs w:val="28"/>
        </w:rPr>
      </w:pPr>
      <w:r w:rsidRPr="00114368">
        <w:rPr>
          <w:b/>
          <w:sz w:val="28"/>
          <w:szCs w:val="28"/>
        </w:rPr>
        <w:t>Используемые сокращения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C6497C" w:rsidRPr="00114368" w14:paraId="4D237372" w14:textId="77777777" w:rsidTr="00C6497C">
        <w:tc>
          <w:tcPr>
            <w:tcW w:w="1838" w:type="dxa"/>
            <w:vAlign w:val="center"/>
          </w:tcPr>
          <w:p w14:paraId="181E822E" w14:textId="77777777" w:rsidR="00C6497C" w:rsidRPr="00114368" w:rsidRDefault="00C6497C" w:rsidP="009D5585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114368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7796" w:type="dxa"/>
            <w:vAlign w:val="center"/>
          </w:tcPr>
          <w:p w14:paraId="6574CE83" w14:textId="77777777" w:rsidR="00C6497C" w:rsidRPr="00114368" w:rsidRDefault="00C6497C" w:rsidP="009D5585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114368">
              <w:rPr>
                <w:b/>
                <w:sz w:val="28"/>
                <w:szCs w:val="28"/>
              </w:rPr>
              <w:t>Расшифровка</w:t>
            </w:r>
          </w:p>
        </w:tc>
      </w:tr>
      <w:tr w:rsidR="00C6497C" w:rsidRPr="00114368" w14:paraId="0E7BFECF" w14:textId="77777777" w:rsidTr="00C6497C">
        <w:tc>
          <w:tcPr>
            <w:tcW w:w="1838" w:type="dxa"/>
            <w:vAlign w:val="center"/>
          </w:tcPr>
          <w:p w14:paraId="6410BFEB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>СП</w:t>
            </w:r>
          </w:p>
        </w:tc>
        <w:tc>
          <w:tcPr>
            <w:tcW w:w="7796" w:type="dxa"/>
            <w:vAlign w:val="center"/>
          </w:tcPr>
          <w:p w14:paraId="719F7C99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>Структурное подразделение медицинской организации</w:t>
            </w:r>
          </w:p>
        </w:tc>
      </w:tr>
      <w:tr w:rsidR="00C6497C" w:rsidRPr="00114368" w14:paraId="7FEEF5E4" w14:textId="77777777" w:rsidTr="00C6497C">
        <w:tc>
          <w:tcPr>
            <w:tcW w:w="1838" w:type="dxa"/>
            <w:vAlign w:val="center"/>
          </w:tcPr>
          <w:p w14:paraId="45EAFD2D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>ТВСП</w:t>
            </w:r>
          </w:p>
        </w:tc>
        <w:tc>
          <w:tcPr>
            <w:tcW w:w="7796" w:type="dxa"/>
            <w:vAlign w:val="center"/>
          </w:tcPr>
          <w:p w14:paraId="62FF871B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>Территориально выделенное структурное подразделение медицинской организации</w:t>
            </w:r>
          </w:p>
        </w:tc>
      </w:tr>
      <w:tr w:rsidR="00C6497C" w:rsidRPr="00114368" w14:paraId="09898D0A" w14:textId="77777777" w:rsidTr="00C6497C">
        <w:tc>
          <w:tcPr>
            <w:tcW w:w="1838" w:type="dxa"/>
            <w:vAlign w:val="center"/>
          </w:tcPr>
          <w:p w14:paraId="0D5C18ED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 xml:space="preserve">ФНСИ </w:t>
            </w:r>
          </w:p>
        </w:tc>
        <w:tc>
          <w:tcPr>
            <w:tcW w:w="7796" w:type="dxa"/>
            <w:vAlign w:val="center"/>
          </w:tcPr>
          <w:p w14:paraId="2135018F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>Федеральная нормативно-справочная информация</w:t>
            </w:r>
          </w:p>
        </w:tc>
      </w:tr>
      <w:tr w:rsidR="00C6497C" w:rsidRPr="00114368" w14:paraId="04166DA5" w14:textId="77777777" w:rsidTr="00C6497C">
        <w:tc>
          <w:tcPr>
            <w:tcW w:w="1838" w:type="dxa"/>
            <w:vAlign w:val="center"/>
          </w:tcPr>
          <w:p w14:paraId="7CF4740C" w14:textId="77777777" w:rsidR="00C6497C" w:rsidRPr="00114368" w:rsidRDefault="00C6497C" w:rsidP="009D5585">
            <w:pPr>
              <w:pStyle w:val="phtablecellleft"/>
              <w:spacing w:before="0" w:after="0" w:line="288" w:lineRule="auto"/>
              <w:rPr>
                <w:rFonts w:cs="Times New Roman"/>
                <w:sz w:val="28"/>
                <w:szCs w:val="28"/>
              </w:rPr>
            </w:pPr>
            <w:r w:rsidRPr="00114368">
              <w:rPr>
                <w:rFonts w:cs="Times New Roman"/>
                <w:sz w:val="28"/>
                <w:szCs w:val="28"/>
              </w:rPr>
              <w:t>ФРМО,</w:t>
            </w:r>
          </w:p>
          <w:p w14:paraId="4914F223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>Подсистема</w:t>
            </w:r>
          </w:p>
        </w:tc>
        <w:tc>
          <w:tcPr>
            <w:tcW w:w="7796" w:type="dxa"/>
            <w:vAlign w:val="center"/>
          </w:tcPr>
          <w:p w14:paraId="4399F345" w14:textId="77777777" w:rsidR="00C6497C" w:rsidRPr="00114368" w:rsidRDefault="00C6497C" w:rsidP="009D558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114368">
              <w:rPr>
                <w:sz w:val="28"/>
                <w:szCs w:val="28"/>
              </w:rPr>
              <w:t>Федеральный реестр медицинских организаций</w:t>
            </w:r>
          </w:p>
        </w:tc>
      </w:tr>
    </w:tbl>
    <w:p w14:paraId="6B7902AB" w14:textId="77777777" w:rsidR="00C6497C" w:rsidRPr="00114368" w:rsidRDefault="00C6497C" w:rsidP="009D5585">
      <w:pPr>
        <w:spacing w:line="288" w:lineRule="auto"/>
        <w:ind w:firstLine="709"/>
        <w:jc w:val="both"/>
        <w:rPr>
          <w:sz w:val="28"/>
          <w:szCs w:val="28"/>
        </w:rPr>
      </w:pPr>
    </w:p>
    <w:p w14:paraId="1C684F03" w14:textId="38BD09C6" w:rsidR="00C6497C" w:rsidRDefault="00C6497C" w:rsidP="009D5585">
      <w:pPr>
        <w:spacing w:line="288" w:lineRule="auto"/>
        <w:jc w:val="both"/>
        <w:rPr>
          <w:b/>
          <w:sz w:val="28"/>
          <w:szCs w:val="28"/>
        </w:rPr>
      </w:pPr>
      <w:r w:rsidRPr="00114368">
        <w:rPr>
          <w:b/>
          <w:sz w:val="28"/>
          <w:szCs w:val="28"/>
        </w:rPr>
        <w:t>Общие сведения</w:t>
      </w:r>
    </w:p>
    <w:p w14:paraId="608196D3" w14:textId="01A538F8" w:rsidR="00106A13" w:rsidRDefault="00106A13" w:rsidP="009D5585">
      <w:pPr>
        <w:pStyle w:val="a3"/>
        <w:spacing w:line="288" w:lineRule="auto"/>
        <w:ind w:firstLine="709"/>
        <w:jc w:val="both"/>
        <w:rPr>
          <w:b w:val="0"/>
          <w:bCs w:val="0"/>
          <w:caps w:val="0"/>
          <w:color w:val="2B2B2A"/>
          <w:w w:val="105"/>
          <w:szCs w:val="28"/>
        </w:rPr>
      </w:pPr>
      <w:r>
        <w:rPr>
          <w:b w:val="0"/>
          <w:bCs w:val="0"/>
          <w:caps w:val="0"/>
          <w:color w:val="2B2B2A"/>
          <w:w w:val="105"/>
          <w:szCs w:val="28"/>
        </w:rPr>
        <w:t xml:space="preserve">Перечень исследований диспансеризации для </w:t>
      </w:r>
      <w:r w:rsidRPr="0023613E">
        <w:rPr>
          <w:b w:val="0"/>
          <w:bCs w:val="0"/>
          <w:caps w:val="0"/>
          <w:color w:val="2B2B2A"/>
          <w:w w:val="105"/>
          <w:szCs w:val="28"/>
        </w:rPr>
        <w:t>взрослого населения</w:t>
      </w:r>
      <w:r>
        <w:rPr>
          <w:b w:val="0"/>
          <w:bCs w:val="0"/>
          <w:caps w:val="0"/>
          <w:color w:val="2B2B2A"/>
          <w:w w:val="105"/>
          <w:szCs w:val="28"/>
        </w:rPr>
        <w:t xml:space="preserve"> утвержден приказом </w:t>
      </w:r>
      <w:r w:rsidRPr="00BD3649">
        <w:rPr>
          <w:b w:val="0"/>
          <w:bCs w:val="0"/>
          <w:caps w:val="0"/>
          <w:color w:val="2B2B2A"/>
          <w:w w:val="105"/>
          <w:szCs w:val="28"/>
        </w:rPr>
        <w:t>от 13 марта 2019 г. № 124н «Об утверждении порядка проведения профилактического медицинского осмотра и диспансеризации определенных групп взрослого населения» (зарегистрирован Министерством юстиции Российской Федерации 24 апреля 2019 г., регистрационный № 54495)</w:t>
      </w:r>
      <w:r>
        <w:rPr>
          <w:b w:val="0"/>
          <w:bCs w:val="0"/>
          <w:caps w:val="0"/>
          <w:color w:val="2B2B2A"/>
          <w:w w:val="105"/>
          <w:szCs w:val="28"/>
        </w:rPr>
        <w:t>.</w:t>
      </w:r>
    </w:p>
    <w:p w14:paraId="668410F1" w14:textId="0797B4AB" w:rsidR="00106A13" w:rsidRDefault="00106A13" w:rsidP="009D5585">
      <w:pPr>
        <w:pStyle w:val="a3"/>
        <w:spacing w:line="288" w:lineRule="auto"/>
        <w:ind w:firstLine="709"/>
        <w:jc w:val="both"/>
        <w:rPr>
          <w:b w:val="0"/>
          <w:bCs w:val="0"/>
          <w:caps w:val="0"/>
          <w:color w:val="2B2B2A"/>
          <w:w w:val="105"/>
          <w:szCs w:val="28"/>
        </w:rPr>
      </w:pPr>
      <w:r>
        <w:rPr>
          <w:b w:val="0"/>
          <w:bCs w:val="0"/>
          <w:caps w:val="0"/>
          <w:color w:val="2B2B2A"/>
          <w:w w:val="105"/>
          <w:szCs w:val="28"/>
        </w:rPr>
        <w:t xml:space="preserve">Перечень исследований углубленной диспансеризации </w:t>
      </w:r>
      <w:r w:rsidRPr="0023613E">
        <w:rPr>
          <w:b w:val="0"/>
          <w:bCs w:val="0"/>
          <w:caps w:val="0"/>
          <w:color w:val="2B2B2A"/>
          <w:w w:val="105"/>
          <w:szCs w:val="28"/>
        </w:rPr>
        <w:t>граждан, перенесших новую коронавирусную инфекцию (COVID-19)</w:t>
      </w:r>
      <w:r w:rsidR="009D5585">
        <w:rPr>
          <w:b w:val="0"/>
          <w:bCs w:val="0"/>
          <w:caps w:val="0"/>
          <w:color w:val="2B2B2A"/>
          <w:w w:val="105"/>
          <w:szCs w:val="28"/>
        </w:rPr>
        <w:t xml:space="preserve"> п</w:t>
      </w:r>
      <w:r>
        <w:rPr>
          <w:b w:val="0"/>
          <w:bCs w:val="0"/>
          <w:caps w:val="0"/>
          <w:color w:val="2B2B2A"/>
          <w:w w:val="105"/>
          <w:szCs w:val="28"/>
        </w:rPr>
        <w:t xml:space="preserve">риведен в Приложении 1 к настоящему документу. </w:t>
      </w:r>
    </w:p>
    <w:p w14:paraId="68ABE75A" w14:textId="75A9DB4B" w:rsidR="009459B8" w:rsidRPr="00114368" w:rsidRDefault="009459B8" w:rsidP="009D5585">
      <w:pPr>
        <w:spacing w:line="288" w:lineRule="auto"/>
        <w:ind w:firstLine="709"/>
        <w:jc w:val="both"/>
        <w:rPr>
          <w:color w:val="333333"/>
          <w:sz w:val="28"/>
          <w:szCs w:val="28"/>
        </w:rPr>
      </w:pPr>
      <w:r w:rsidRPr="00114368">
        <w:rPr>
          <w:sz w:val="28"/>
          <w:szCs w:val="28"/>
        </w:rPr>
        <w:t xml:space="preserve">В ФРМО реализована функциональность, позволяющая вносить сведения </w:t>
      </w:r>
      <w:r w:rsidRPr="00114368">
        <w:rPr>
          <w:sz w:val="28"/>
          <w:szCs w:val="28"/>
        </w:rPr>
        <w:br/>
        <w:t xml:space="preserve">о специализированных признаках ТВСП/СП, в том числе указывать признаки участия </w:t>
      </w:r>
      <w:r w:rsidR="00106A13">
        <w:rPr>
          <w:sz w:val="28"/>
          <w:szCs w:val="28"/>
        </w:rPr>
        <w:t xml:space="preserve"> </w:t>
      </w:r>
      <w:r w:rsidRPr="00114368">
        <w:rPr>
          <w:sz w:val="28"/>
          <w:szCs w:val="28"/>
        </w:rPr>
        <w:t xml:space="preserve">в маршрутизации пациентов при проведении углубленной диспансеризации граждан, перенесших новую коронавирусную инфекцию. </w:t>
      </w:r>
      <w:r w:rsidRPr="00114368">
        <w:rPr>
          <w:color w:val="333333"/>
          <w:sz w:val="28"/>
          <w:szCs w:val="28"/>
        </w:rPr>
        <w:t>Выбор осуществляется путём нажатия на чекбокс напротив соответствующего признака.</w:t>
      </w:r>
    </w:p>
    <w:p w14:paraId="25D7498E" w14:textId="77777777" w:rsidR="009459B8" w:rsidRPr="00114368" w:rsidRDefault="009459B8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14368">
        <w:rPr>
          <w:sz w:val="28"/>
          <w:szCs w:val="28"/>
        </w:rPr>
        <w:t xml:space="preserve">Наименования специализированных признаков формируются из справочника ФНСИ «ФРМО. Справочник специализированных признаков» (OID </w:t>
      </w:r>
      <w:r w:rsidRPr="00114368">
        <w:rPr>
          <w:sz w:val="28"/>
          <w:szCs w:val="28"/>
        </w:rPr>
        <w:lastRenderedPageBreak/>
        <w:t>1.2.643.5.1.13.13.99.2.332).</w:t>
      </w:r>
      <w:r w:rsidRPr="00114368">
        <w:rPr>
          <w:sz w:val="28"/>
          <w:szCs w:val="28"/>
        </w:rPr>
        <w:br/>
        <w:t>Для указания признаков участия в маршрутизации пациентов при проведении углубленной диспансеризации граждан, перенесших новую коронавирусную инфекцию, используются следующие значения:</w:t>
      </w:r>
    </w:p>
    <w:p w14:paraId="50AF9AA6" w14:textId="0FB2370A" w:rsidR="00106A13" w:rsidRPr="00106A13" w:rsidRDefault="00106A13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1-й этап диспансеризации в полном объеме</w:t>
      </w:r>
      <w:r>
        <w:rPr>
          <w:sz w:val="28"/>
          <w:szCs w:val="28"/>
        </w:rPr>
        <w:t>;</w:t>
      </w:r>
    </w:p>
    <w:p w14:paraId="7BCCB728" w14:textId="42F631B5" w:rsidR="00106A13" w:rsidRPr="00106A13" w:rsidRDefault="00106A13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1-й этап диспансеризации частично</w:t>
      </w:r>
      <w:r>
        <w:rPr>
          <w:sz w:val="28"/>
          <w:szCs w:val="28"/>
        </w:rPr>
        <w:t>;</w:t>
      </w:r>
    </w:p>
    <w:p w14:paraId="779B6619" w14:textId="79DDB3A2" w:rsidR="00106A13" w:rsidRPr="00106A13" w:rsidRDefault="00106A13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1-й этап диспансеризации углубленной в полном объеме</w:t>
      </w:r>
      <w:r>
        <w:rPr>
          <w:sz w:val="28"/>
          <w:szCs w:val="28"/>
        </w:rPr>
        <w:t>;</w:t>
      </w:r>
    </w:p>
    <w:p w14:paraId="1FA8D4EE" w14:textId="4941479C" w:rsidR="00106A13" w:rsidRPr="00106A13" w:rsidRDefault="00106A13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1-й этап диспансеризации углубленной частично</w:t>
      </w:r>
      <w:r>
        <w:rPr>
          <w:sz w:val="28"/>
          <w:szCs w:val="28"/>
        </w:rPr>
        <w:t>;</w:t>
      </w:r>
    </w:p>
    <w:p w14:paraId="2AFD6E14" w14:textId="68650BF4" w:rsidR="00106A13" w:rsidRPr="00106A13" w:rsidRDefault="00106A13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2-й этап диспансеризации углубленной: КТ</w:t>
      </w:r>
      <w:r>
        <w:rPr>
          <w:sz w:val="28"/>
          <w:szCs w:val="28"/>
        </w:rPr>
        <w:t>;</w:t>
      </w:r>
    </w:p>
    <w:p w14:paraId="5774B0E8" w14:textId="07887925" w:rsidR="00106A13" w:rsidRPr="00106A13" w:rsidRDefault="00106A13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2-й этап диспансеризации углубленной: ЭХО</w:t>
      </w:r>
      <w:r>
        <w:rPr>
          <w:sz w:val="28"/>
          <w:szCs w:val="28"/>
        </w:rPr>
        <w:t>;</w:t>
      </w:r>
    </w:p>
    <w:p w14:paraId="73EDDD61" w14:textId="77777777" w:rsidR="00106A13" w:rsidRDefault="00106A13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106A13">
        <w:rPr>
          <w:sz w:val="28"/>
          <w:szCs w:val="28"/>
        </w:rPr>
        <w:t>2-й этап диспансеризации углубленной: УЗДС вен нижних конечностей</w:t>
      </w:r>
      <w:r>
        <w:rPr>
          <w:sz w:val="28"/>
          <w:szCs w:val="28"/>
        </w:rPr>
        <w:t>.</w:t>
      </w:r>
    </w:p>
    <w:p w14:paraId="10A033D4" w14:textId="1710A099" w:rsidR="009459B8" w:rsidRPr="00114368" w:rsidRDefault="009459B8" w:rsidP="009D5585">
      <w:pPr>
        <w:spacing w:line="288" w:lineRule="auto"/>
        <w:ind w:firstLine="709"/>
        <w:jc w:val="both"/>
        <w:rPr>
          <w:color w:val="333333"/>
          <w:sz w:val="28"/>
          <w:szCs w:val="28"/>
        </w:rPr>
      </w:pPr>
      <w:r w:rsidRPr="00114368">
        <w:rPr>
          <w:color w:val="333333"/>
          <w:sz w:val="28"/>
          <w:szCs w:val="28"/>
        </w:rPr>
        <w:t xml:space="preserve">Специализированные признаки могут указываться как при создании записи </w:t>
      </w:r>
      <w:r w:rsidRPr="00114368">
        <w:rPr>
          <w:color w:val="333333"/>
          <w:sz w:val="28"/>
          <w:szCs w:val="28"/>
        </w:rPr>
        <w:br/>
        <w:t>о ТВСП/СП, так и в режиме редактирования внесенных сведений.</w:t>
      </w:r>
    </w:p>
    <w:p w14:paraId="6CF10F26" w14:textId="77777777" w:rsidR="009459B8" w:rsidRPr="00114368" w:rsidRDefault="009459B8" w:rsidP="009D5585">
      <w:pPr>
        <w:spacing w:line="288" w:lineRule="auto"/>
        <w:ind w:firstLine="709"/>
        <w:jc w:val="both"/>
        <w:rPr>
          <w:color w:val="333333"/>
          <w:sz w:val="28"/>
          <w:szCs w:val="28"/>
        </w:rPr>
      </w:pPr>
    </w:p>
    <w:p w14:paraId="76DF1B6A" w14:textId="77777777" w:rsidR="009459B8" w:rsidRPr="00114368" w:rsidRDefault="009459B8" w:rsidP="009D5585">
      <w:pPr>
        <w:spacing w:line="288" w:lineRule="auto"/>
        <w:jc w:val="both"/>
        <w:rPr>
          <w:b/>
          <w:sz w:val="28"/>
          <w:szCs w:val="28"/>
        </w:rPr>
      </w:pPr>
      <w:bookmarkStart w:id="4" w:name="_Toc74830959"/>
      <w:r w:rsidRPr="00114368">
        <w:rPr>
          <w:b/>
          <w:sz w:val="28"/>
          <w:szCs w:val="28"/>
        </w:rPr>
        <w:t>Создание записи о ТВСП</w:t>
      </w:r>
      <w:bookmarkEnd w:id="4"/>
    </w:p>
    <w:p w14:paraId="682BA006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t xml:space="preserve">Для добавления записи о ТВСП в блоке «ТВСП» необходимо нажать на кнопку </w:t>
      </w:r>
      <w:r w:rsidRPr="00114368">
        <w:rPr>
          <w:noProof/>
          <w:sz w:val="28"/>
          <w:szCs w:val="28"/>
        </w:rPr>
        <w:drawing>
          <wp:inline distT="0" distB="0" distL="0" distR="0" wp14:anchorId="2F6B715B" wp14:editId="47E889E6">
            <wp:extent cx="841375" cy="307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>, откроется форма для ввода данных о ТВСП (</w:t>
      </w:r>
      <w:r w:rsidR="00375873">
        <w:fldChar w:fldCharType="begin"/>
      </w:r>
      <w:r w:rsidR="00375873">
        <w:instrText xml:space="preserve"> REF _Ref16157926 \h  \* MERGEFORMAT </w:instrText>
      </w:r>
      <w:r w:rsidR="00375873">
        <w:fldChar w:fldCharType="separate"/>
      </w:r>
      <w:r w:rsidRPr="00114368">
        <w:rPr>
          <w:sz w:val="28"/>
          <w:szCs w:val="28"/>
        </w:rPr>
        <w:t>Рисунок 1</w:t>
      </w:r>
      <w:r w:rsidR="00375873">
        <w:fldChar w:fldCharType="end"/>
      </w:r>
      <w:r w:rsidRPr="00114368">
        <w:rPr>
          <w:sz w:val="28"/>
          <w:szCs w:val="28"/>
        </w:rPr>
        <w:t>).</w:t>
      </w:r>
    </w:p>
    <w:p w14:paraId="6CA70362" w14:textId="77777777" w:rsidR="009459B8" w:rsidRPr="00114368" w:rsidRDefault="009459B8" w:rsidP="009D5585">
      <w:pPr>
        <w:pStyle w:val="phfigure"/>
        <w:spacing w:before="0" w:after="0" w:line="288" w:lineRule="auto"/>
        <w:rPr>
          <w:sz w:val="28"/>
          <w:szCs w:val="28"/>
        </w:rPr>
      </w:pPr>
      <w:r w:rsidRPr="00114368">
        <w:rPr>
          <w:noProof/>
          <w:sz w:val="28"/>
          <w:szCs w:val="28"/>
        </w:rPr>
        <w:drawing>
          <wp:inline distT="0" distB="0" distL="0" distR="0" wp14:anchorId="3EFF0E3A" wp14:editId="59D1A075">
            <wp:extent cx="5522976" cy="2830267"/>
            <wp:effectExtent l="0" t="0" r="190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56" cy="2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9B472" w14:textId="77777777" w:rsidR="009459B8" w:rsidRPr="00114368" w:rsidRDefault="009459B8" w:rsidP="009D5585">
      <w:pPr>
        <w:pStyle w:val="phfiguretitle"/>
        <w:spacing w:before="0" w:after="0" w:line="288" w:lineRule="auto"/>
        <w:ind w:firstLine="709"/>
        <w:rPr>
          <w:rFonts w:cs="Times New Roman"/>
          <w:sz w:val="28"/>
          <w:szCs w:val="28"/>
        </w:rPr>
      </w:pPr>
      <w:bookmarkStart w:id="5" w:name="_Ref16157926"/>
      <w:r w:rsidRPr="00114368">
        <w:rPr>
          <w:rFonts w:cs="Times New Roman"/>
          <w:sz w:val="28"/>
          <w:szCs w:val="28"/>
        </w:rPr>
        <w:t>Рисунок </w:t>
      </w:r>
      <w:bookmarkEnd w:id="5"/>
      <w:r w:rsidRPr="00114368">
        <w:rPr>
          <w:rFonts w:cs="Times New Roman"/>
          <w:sz w:val="28"/>
          <w:szCs w:val="28"/>
        </w:rPr>
        <w:t>1. Форма ввода данных о ТВСП</w:t>
      </w:r>
    </w:p>
    <w:p w14:paraId="66CC5E57" w14:textId="77777777" w:rsidR="009459B8" w:rsidRPr="00114368" w:rsidRDefault="009459B8" w:rsidP="009D5585">
      <w:pPr>
        <w:spacing w:line="288" w:lineRule="auto"/>
        <w:ind w:firstLine="709"/>
        <w:jc w:val="both"/>
        <w:rPr>
          <w:i/>
          <w:iCs/>
          <w:sz w:val="28"/>
          <w:szCs w:val="28"/>
        </w:rPr>
      </w:pPr>
      <w:bookmarkStart w:id="6" w:name="_Ref16161550"/>
      <w:r w:rsidRPr="00114368">
        <w:rPr>
          <w:sz w:val="28"/>
          <w:szCs w:val="28"/>
        </w:rPr>
        <w:t xml:space="preserve">В открывшемся окне «Создание ТВСП» необходимо заполнить поля формы ввода </w:t>
      </w:r>
      <w:r w:rsidRPr="00114368">
        <w:rPr>
          <w:sz w:val="28"/>
          <w:szCs w:val="28"/>
        </w:rPr>
        <w:br/>
        <w:t xml:space="preserve">в соответствии с Руководством пользователя ФРМО, размещенном по ссылке </w:t>
      </w:r>
      <w:hyperlink r:id="rId10" w:history="1">
        <w:r w:rsidR="00DC05D0" w:rsidRPr="00114368">
          <w:rPr>
            <w:rStyle w:val="a9"/>
            <w:sz w:val="28"/>
            <w:szCs w:val="28"/>
          </w:rPr>
          <w:t>http://portal.egisz.rosminzdrav.ru/materials/423</w:t>
        </w:r>
      </w:hyperlink>
      <w:r w:rsidRPr="00114368">
        <w:rPr>
          <w:i/>
          <w:iCs/>
          <w:sz w:val="28"/>
          <w:szCs w:val="28"/>
        </w:rPr>
        <w:t>.</w:t>
      </w:r>
    </w:p>
    <w:p w14:paraId="494C2325" w14:textId="77777777" w:rsidR="00DC05D0" w:rsidRPr="00114368" w:rsidRDefault="00DC05D0" w:rsidP="009D5585">
      <w:pPr>
        <w:spacing w:line="288" w:lineRule="auto"/>
        <w:ind w:firstLine="709"/>
        <w:jc w:val="both"/>
        <w:rPr>
          <w:i/>
          <w:iCs/>
          <w:sz w:val="28"/>
          <w:szCs w:val="28"/>
        </w:rPr>
      </w:pPr>
    </w:p>
    <w:p w14:paraId="08ED1FBB" w14:textId="77777777" w:rsidR="009459B8" w:rsidRPr="00114368" w:rsidRDefault="009459B8" w:rsidP="009D5585">
      <w:pPr>
        <w:spacing w:line="288" w:lineRule="auto"/>
        <w:jc w:val="both"/>
        <w:rPr>
          <w:b/>
          <w:sz w:val="28"/>
          <w:szCs w:val="28"/>
        </w:rPr>
      </w:pPr>
      <w:bookmarkStart w:id="7" w:name="_Toc74830960"/>
      <w:r w:rsidRPr="00114368">
        <w:rPr>
          <w:b/>
          <w:sz w:val="28"/>
          <w:szCs w:val="28"/>
        </w:rPr>
        <w:t>Указание специализированных признаков при создании записи о ТВСП</w:t>
      </w:r>
      <w:bookmarkEnd w:id="7"/>
    </w:p>
    <w:p w14:paraId="0BE701E2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t xml:space="preserve">Для указания специализированного признака в диалоговом окне «Создание ТВСП» необходимо нажать на кнопку </w:t>
      </w:r>
      <w:r w:rsidRPr="00114368">
        <w:rPr>
          <w:noProof/>
          <w:sz w:val="28"/>
          <w:szCs w:val="28"/>
        </w:rPr>
        <w:drawing>
          <wp:inline distT="0" distB="0" distL="0" distR="0" wp14:anchorId="5A059D17" wp14:editId="24686D79">
            <wp:extent cx="69469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 xml:space="preserve"> .</w:t>
      </w:r>
    </w:p>
    <w:p w14:paraId="383FF060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lastRenderedPageBreak/>
        <w:t xml:space="preserve">В открывшемся окне «Добавление специализированных признаков» необходимо выбрать необходимые признаки путем проставления «флажка» напротив специализированного признака и нажать на кнопку </w:t>
      </w:r>
      <w:r w:rsidRPr="00114368">
        <w:rPr>
          <w:noProof/>
          <w:sz w:val="28"/>
          <w:szCs w:val="28"/>
        </w:rPr>
        <w:drawing>
          <wp:inline distT="0" distB="0" distL="0" distR="0" wp14:anchorId="553C86EF" wp14:editId="0E115FB6">
            <wp:extent cx="7524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 xml:space="preserve"> (Рисунок 2). </w:t>
      </w:r>
      <w:r w:rsidRPr="00114368">
        <w:rPr>
          <w:sz w:val="28"/>
          <w:szCs w:val="28"/>
        </w:rPr>
        <w:br/>
        <w:t>Для специализированных признаков допускается множественный выбор.</w:t>
      </w:r>
    </w:p>
    <w:p w14:paraId="07F57256" w14:textId="77777777" w:rsidR="009459B8" w:rsidRPr="00114368" w:rsidRDefault="009459B8" w:rsidP="009D5585">
      <w:pPr>
        <w:pStyle w:val="phnormal"/>
        <w:spacing w:line="288" w:lineRule="auto"/>
        <w:ind w:firstLine="0"/>
        <w:jc w:val="center"/>
        <w:rPr>
          <w:sz w:val="28"/>
          <w:szCs w:val="28"/>
        </w:rPr>
      </w:pPr>
      <w:r w:rsidRPr="00114368">
        <w:rPr>
          <w:noProof/>
          <w:sz w:val="28"/>
          <w:szCs w:val="28"/>
        </w:rPr>
        <w:drawing>
          <wp:inline distT="0" distB="0" distL="0" distR="0" wp14:anchorId="4B917746" wp14:editId="26998E13">
            <wp:extent cx="4686300" cy="3876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p w14:paraId="6E301073" w14:textId="77777777" w:rsidR="009459B8" w:rsidRPr="00114368" w:rsidRDefault="009459B8" w:rsidP="009D5585">
      <w:pPr>
        <w:pStyle w:val="phnormal"/>
        <w:spacing w:line="288" w:lineRule="auto"/>
        <w:ind w:firstLine="709"/>
        <w:jc w:val="center"/>
        <w:rPr>
          <w:sz w:val="28"/>
          <w:szCs w:val="28"/>
        </w:rPr>
      </w:pPr>
      <w:r w:rsidRPr="00114368">
        <w:rPr>
          <w:sz w:val="28"/>
          <w:szCs w:val="28"/>
        </w:rPr>
        <w:t>Рисунок 2. Форма добавления специализированных признаков для ТВСП</w:t>
      </w:r>
    </w:p>
    <w:p w14:paraId="44F4095B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</w:p>
    <w:p w14:paraId="6117D261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t xml:space="preserve">Нажатие кнопки </w:t>
      </w:r>
      <w:r w:rsidRPr="00114368">
        <w:rPr>
          <w:noProof/>
          <w:sz w:val="28"/>
          <w:szCs w:val="28"/>
        </w:rPr>
        <w:drawing>
          <wp:inline distT="0" distB="0" distL="0" distR="0" wp14:anchorId="6BEC39FA" wp14:editId="60792C2C">
            <wp:extent cx="7429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 xml:space="preserve"> инициирует закрытие окна «Добавление специализированных признаков» без сохранения введенных данных. Для сохранения сведений следует нажать на кнопку </w:t>
      </w:r>
      <w:r w:rsidRPr="00114368">
        <w:rPr>
          <w:noProof/>
          <w:sz w:val="28"/>
          <w:szCs w:val="28"/>
        </w:rPr>
        <w:drawing>
          <wp:inline distT="0" distB="0" distL="0" distR="0" wp14:anchorId="23A073AB" wp14:editId="5D823F3C">
            <wp:extent cx="7524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 xml:space="preserve">. Произойдет автоматический переход </w:t>
      </w:r>
      <w:r w:rsidRPr="00114368">
        <w:rPr>
          <w:sz w:val="28"/>
          <w:szCs w:val="28"/>
        </w:rPr>
        <w:br/>
        <w:t xml:space="preserve">в окно «Создание ТВСП». </w:t>
      </w:r>
    </w:p>
    <w:p w14:paraId="69EEC9C6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t xml:space="preserve">Для сохранения сведений о ТВСП следует нажать на кнопку </w:t>
      </w:r>
      <w:r w:rsidRPr="00114368">
        <w:rPr>
          <w:noProof/>
          <w:sz w:val="28"/>
          <w:szCs w:val="28"/>
        </w:rPr>
        <w:drawing>
          <wp:inline distT="0" distB="0" distL="0" distR="0" wp14:anchorId="68C0D203" wp14:editId="4845A889">
            <wp:extent cx="6858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 xml:space="preserve">. </w:t>
      </w:r>
      <w:r w:rsidRPr="00114368">
        <w:rPr>
          <w:sz w:val="28"/>
          <w:szCs w:val="28"/>
        </w:rPr>
        <w:br/>
        <w:t>Окно создания ТВСП закроется, внесенные данные отобразятся в блоке «ТВСП».</w:t>
      </w:r>
    </w:p>
    <w:p w14:paraId="08BF9869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t xml:space="preserve">Нажатие кнопки </w:t>
      </w:r>
      <w:r w:rsidRPr="00114368">
        <w:rPr>
          <w:noProof/>
          <w:sz w:val="28"/>
          <w:szCs w:val="28"/>
        </w:rPr>
        <w:drawing>
          <wp:inline distT="0" distB="0" distL="0" distR="0" wp14:anchorId="335F7BBE" wp14:editId="711AF80B">
            <wp:extent cx="743585" cy="2501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 xml:space="preserve"> инициирует закрытие окна создания ТВСП </w:t>
      </w:r>
      <w:r w:rsidRPr="00114368">
        <w:rPr>
          <w:sz w:val="28"/>
          <w:szCs w:val="28"/>
        </w:rPr>
        <w:br/>
        <w:t>без сохранения введенных данных.</w:t>
      </w:r>
    </w:p>
    <w:p w14:paraId="3946A1B4" w14:textId="77777777" w:rsidR="00AE44DD" w:rsidRPr="00114368" w:rsidRDefault="00AE44DD" w:rsidP="009D5585">
      <w:pPr>
        <w:pStyle w:val="phnormal"/>
        <w:spacing w:line="288" w:lineRule="auto"/>
        <w:ind w:firstLine="709"/>
        <w:rPr>
          <w:sz w:val="28"/>
          <w:szCs w:val="28"/>
        </w:rPr>
      </w:pPr>
    </w:p>
    <w:p w14:paraId="65B63AA6" w14:textId="77777777" w:rsidR="009459B8" w:rsidRPr="00114368" w:rsidRDefault="009459B8" w:rsidP="009D5585">
      <w:pPr>
        <w:spacing w:line="288" w:lineRule="auto"/>
        <w:jc w:val="both"/>
        <w:rPr>
          <w:b/>
          <w:sz w:val="28"/>
          <w:szCs w:val="28"/>
        </w:rPr>
      </w:pPr>
      <w:bookmarkStart w:id="8" w:name="_Toc74830961"/>
      <w:r w:rsidRPr="00114368">
        <w:rPr>
          <w:b/>
          <w:sz w:val="28"/>
          <w:szCs w:val="28"/>
        </w:rPr>
        <w:t>Указание специализированных признаков при редактировании записи о ТВСП</w:t>
      </w:r>
      <w:bookmarkEnd w:id="8"/>
    </w:p>
    <w:p w14:paraId="1AF4DE5B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t xml:space="preserve">Для указания специализированных признаков ТВСП в режиме редактирования записи необходимо в блоке «ТВСП» выбрать строку с наименованием нужного ТВСП (выбранная строка выделяется оранжевым цветом) и нажать на кнопку </w:t>
      </w:r>
      <w:r w:rsidRPr="00114368">
        <w:rPr>
          <w:noProof/>
          <w:sz w:val="28"/>
          <w:szCs w:val="28"/>
        </w:rPr>
        <w:lastRenderedPageBreak/>
        <w:drawing>
          <wp:inline distT="0" distB="0" distL="0" distR="0" wp14:anchorId="32AABDE6" wp14:editId="5B43FCCA">
            <wp:extent cx="760730" cy="241300"/>
            <wp:effectExtent l="0" t="0" r="127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368">
        <w:rPr>
          <w:sz w:val="28"/>
          <w:szCs w:val="28"/>
        </w:rPr>
        <w:t xml:space="preserve">. Откроется окно редактирования данных «Изменение ТВСП», аналогичное окну создания (Рисунок 3). </w:t>
      </w:r>
    </w:p>
    <w:p w14:paraId="3F02F9B0" w14:textId="77777777" w:rsidR="009459B8" w:rsidRPr="00114368" w:rsidRDefault="009459B8" w:rsidP="009D5585">
      <w:pPr>
        <w:pStyle w:val="phnormal"/>
        <w:spacing w:line="288" w:lineRule="auto"/>
        <w:ind w:firstLine="0"/>
        <w:jc w:val="center"/>
        <w:rPr>
          <w:sz w:val="28"/>
          <w:szCs w:val="28"/>
        </w:rPr>
      </w:pPr>
      <w:r w:rsidRPr="00114368">
        <w:rPr>
          <w:noProof/>
          <w:sz w:val="28"/>
          <w:szCs w:val="28"/>
        </w:rPr>
        <w:drawing>
          <wp:inline distT="0" distB="0" distL="0" distR="0" wp14:anchorId="5A45C239" wp14:editId="4138F3AD">
            <wp:extent cx="5735781" cy="3403455"/>
            <wp:effectExtent l="0" t="0" r="0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179" cy="340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AA5A" w14:textId="77777777" w:rsidR="009459B8" w:rsidRPr="00114368" w:rsidRDefault="009459B8" w:rsidP="009D5585">
      <w:pPr>
        <w:pStyle w:val="phfiguretitle"/>
        <w:spacing w:before="0" w:after="0" w:line="288" w:lineRule="auto"/>
        <w:ind w:firstLine="709"/>
        <w:rPr>
          <w:rFonts w:cs="Times New Roman"/>
          <w:sz w:val="28"/>
          <w:szCs w:val="28"/>
        </w:rPr>
      </w:pPr>
      <w:r w:rsidRPr="00114368">
        <w:rPr>
          <w:rFonts w:cs="Times New Roman"/>
          <w:sz w:val="28"/>
          <w:szCs w:val="28"/>
        </w:rPr>
        <w:t>Рисунок 3. Форма редактирования данных о ТВСП</w:t>
      </w:r>
    </w:p>
    <w:p w14:paraId="3C614198" w14:textId="77777777" w:rsidR="009459B8" w:rsidRPr="00114368" w:rsidRDefault="009459B8" w:rsidP="009D5585">
      <w:pPr>
        <w:pStyle w:val="phnormal"/>
        <w:spacing w:line="288" w:lineRule="auto"/>
        <w:ind w:firstLine="709"/>
        <w:rPr>
          <w:sz w:val="28"/>
          <w:szCs w:val="28"/>
        </w:rPr>
      </w:pPr>
      <w:r w:rsidRPr="00114368">
        <w:rPr>
          <w:sz w:val="28"/>
          <w:szCs w:val="28"/>
        </w:rPr>
        <w:t xml:space="preserve">Последовательность действий для указания специализированных признаков ТВСП </w:t>
      </w:r>
      <w:r w:rsidRPr="00114368">
        <w:rPr>
          <w:sz w:val="28"/>
          <w:szCs w:val="28"/>
        </w:rPr>
        <w:br/>
        <w:t xml:space="preserve">в режиме редактирования идентична последовательности действий при создании записи </w:t>
      </w:r>
      <w:r w:rsidRPr="00114368">
        <w:rPr>
          <w:sz w:val="28"/>
          <w:szCs w:val="28"/>
        </w:rPr>
        <w:br/>
      </w:r>
      <w:r w:rsidR="00114368" w:rsidRPr="00114368">
        <w:rPr>
          <w:sz w:val="28"/>
          <w:szCs w:val="28"/>
        </w:rPr>
        <w:t>о ТВСП.</w:t>
      </w:r>
    </w:p>
    <w:p w14:paraId="7A1E4AA4" w14:textId="77777777" w:rsidR="00AE44DD" w:rsidRPr="00114368" w:rsidRDefault="00AE44DD" w:rsidP="009D5585">
      <w:pPr>
        <w:pStyle w:val="phnormal"/>
        <w:spacing w:line="288" w:lineRule="auto"/>
        <w:ind w:firstLine="709"/>
        <w:rPr>
          <w:sz w:val="28"/>
          <w:szCs w:val="28"/>
        </w:rPr>
      </w:pPr>
    </w:p>
    <w:p w14:paraId="77228164" w14:textId="77777777" w:rsidR="00A42367" w:rsidRPr="00E2065B" w:rsidRDefault="00A42367" w:rsidP="009D5585">
      <w:pPr>
        <w:pStyle w:val="1"/>
        <w:spacing w:line="288" w:lineRule="auto"/>
        <w:ind w:right="283"/>
        <w:jc w:val="both"/>
        <w:rPr>
          <w:sz w:val="28"/>
          <w:szCs w:val="28"/>
        </w:rPr>
      </w:pPr>
      <w:r w:rsidRPr="00E2065B">
        <w:rPr>
          <w:sz w:val="28"/>
          <w:szCs w:val="28"/>
        </w:rPr>
        <w:t>Указание количества прикрепленного населения для СП амбулаторного типа</w:t>
      </w:r>
    </w:p>
    <w:p w14:paraId="01CAD770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  <w:r w:rsidRPr="00E2065B">
        <w:rPr>
          <w:sz w:val="28"/>
          <w:szCs w:val="28"/>
        </w:rPr>
        <w:t xml:space="preserve">При создании записи о СП Подсистема предлагает указать тип подразделения (Рисунок 4). Для каждого типа СП в ФРМО предусмотрены собственные поля, </w:t>
      </w:r>
      <w:r w:rsidRPr="00E2065B">
        <w:rPr>
          <w:sz w:val="28"/>
          <w:szCs w:val="28"/>
        </w:rPr>
        <w:br/>
        <w:t>отражающие специфику его деятельности. При выборе значения «Амбулаторный»</w:t>
      </w:r>
      <w:r>
        <w:rPr>
          <w:sz w:val="28"/>
          <w:szCs w:val="28"/>
        </w:rPr>
        <w:br/>
      </w:r>
      <w:r w:rsidRPr="00E2065B">
        <w:rPr>
          <w:sz w:val="28"/>
          <w:szCs w:val="28"/>
        </w:rPr>
        <w:t xml:space="preserve"> в поле «Тип подразделения» форма ввода сведений имеет вид, представленный </w:t>
      </w:r>
      <w:r>
        <w:rPr>
          <w:sz w:val="28"/>
          <w:szCs w:val="28"/>
        </w:rPr>
        <w:br/>
      </w:r>
      <w:r w:rsidRPr="00E2065B">
        <w:rPr>
          <w:sz w:val="28"/>
          <w:szCs w:val="28"/>
        </w:rPr>
        <w:t xml:space="preserve">на рисунке 5. </w:t>
      </w:r>
    </w:p>
    <w:p w14:paraId="5DB78BC6" w14:textId="77777777" w:rsidR="00A42367" w:rsidRPr="00E2065B" w:rsidRDefault="00A42367" w:rsidP="009D5585">
      <w:pPr>
        <w:pStyle w:val="phfigure"/>
        <w:spacing w:line="288" w:lineRule="auto"/>
        <w:ind w:right="283"/>
        <w:rPr>
          <w:sz w:val="28"/>
          <w:szCs w:val="28"/>
        </w:rPr>
      </w:pPr>
      <w:r w:rsidRPr="00E2065B">
        <w:rPr>
          <w:noProof/>
          <w:sz w:val="28"/>
          <w:szCs w:val="28"/>
        </w:rPr>
        <w:lastRenderedPageBreak/>
        <w:drawing>
          <wp:inline distT="0" distB="0" distL="0" distR="0" wp14:anchorId="40E90E10" wp14:editId="47CD49F6">
            <wp:extent cx="5943600" cy="465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0B96" w14:textId="77777777" w:rsidR="00A42367" w:rsidRPr="00E2065B" w:rsidRDefault="00A42367" w:rsidP="009D5585">
      <w:pPr>
        <w:pStyle w:val="phfiguretitle"/>
        <w:spacing w:line="288" w:lineRule="auto"/>
        <w:ind w:right="283"/>
        <w:rPr>
          <w:rFonts w:cs="Times New Roman"/>
          <w:sz w:val="28"/>
          <w:szCs w:val="28"/>
        </w:rPr>
      </w:pPr>
      <w:bookmarkStart w:id="9" w:name="_Ref531946123"/>
      <w:r w:rsidRPr="00E2065B">
        <w:rPr>
          <w:rFonts w:cs="Times New Roman"/>
          <w:sz w:val="28"/>
          <w:szCs w:val="28"/>
        </w:rPr>
        <w:t xml:space="preserve">Рисунок </w:t>
      </w:r>
      <w:bookmarkEnd w:id="9"/>
      <w:r w:rsidRPr="00E2065B">
        <w:rPr>
          <w:rFonts w:cs="Times New Roman"/>
          <w:sz w:val="28"/>
          <w:szCs w:val="28"/>
        </w:rPr>
        <w:t>5. Форма ввода сведений при выборе значения типа подразделения «Амбулаторный»</w:t>
      </w:r>
    </w:p>
    <w:p w14:paraId="161B767A" w14:textId="77777777" w:rsidR="00A42367" w:rsidRDefault="00A42367" w:rsidP="009D5585">
      <w:pPr>
        <w:pStyle w:val="phnormal"/>
        <w:spacing w:line="288" w:lineRule="auto"/>
        <w:ind w:right="283" w:firstLine="709"/>
        <w:rPr>
          <w:color w:val="333333"/>
          <w:sz w:val="28"/>
          <w:szCs w:val="28"/>
        </w:rPr>
      </w:pPr>
    </w:p>
    <w:p w14:paraId="369CD8E6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color w:val="333333"/>
          <w:sz w:val="28"/>
          <w:szCs w:val="28"/>
        </w:rPr>
      </w:pPr>
      <w:r w:rsidRPr="00E2065B">
        <w:rPr>
          <w:color w:val="333333"/>
          <w:sz w:val="28"/>
          <w:szCs w:val="28"/>
        </w:rPr>
        <w:t>Для указания количества населения, прикрепленного к амбулаторному СП, необходимо ввести данные в обязательные поля:</w:t>
      </w:r>
    </w:p>
    <w:p w14:paraId="3A39BA55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color w:val="333333"/>
          <w:sz w:val="28"/>
          <w:szCs w:val="28"/>
        </w:rPr>
      </w:pPr>
      <w:r w:rsidRPr="00E2065B">
        <w:rPr>
          <w:color w:val="333333"/>
          <w:sz w:val="28"/>
          <w:szCs w:val="28"/>
        </w:rPr>
        <w:t>- «Прикреплено жителей всего» (указывается количество жителей, прикрепленных к данному СП),</w:t>
      </w:r>
    </w:p>
    <w:p w14:paraId="53AE335B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color w:val="333333"/>
          <w:sz w:val="28"/>
          <w:szCs w:val="28"/>
        </w:rPr>
      </w:pPr>
      <w:r w:rsidRPr="00E2065B">
        <w:rPr>
          <w:color w:val="333333"/>
          <w:sz w:val="28"/>
          <w:szCs w:val="28"/>
        </w:rPr>
        <w:t>- «Из них детей до 17 лет» (указывается количество детей до 17 лет из общего количества жителей, прикрепленных к данному СП).</w:t>
      </w:r>
    </w:p>
    <w:p w14:paraId="5CF51A26" w14:textId="77777777" w:rsidR="00A42367" w:rsidRDefault="00A42367" w:rsidP="009D5585">
      <w:pPr>
        <w:pStyle w:val="phnormal"/>
        <w:spacing w:line="288" w:lineRule="auto"/>
        <w:ind w:right="283" w:firstLine="709"/>
        <w:rPr>
          <w:i/>
          <w:iCs/>
          <w:sz w:val="28"/>
          <w:szCs w:val="28"/>
        </w:rPr>
      </w:pPr>
      <w:r w:rsidRPr="00E2065B">
        <w:rPr>
          <w:color w:val="333333"/>
          <w:sz w:val="28"/>
          <w:szCs w:val="28"/>
        </w:rPr>
        <w:t xml:space="preserve">Далее </w:t>
      </w:r>
      <w:r w:rsidRPr="00E2065B">
        <w:rPr>
          <w:sz w:val="28"/>
          <w:szCs w:val="28"/>
        </w:rPr>
        <w:t xml:space="preserve">необходимо заполнить иные поля формы ввода сведении о СП </w:t>
      </w:r>
      <w:r w:rsidRPr="00E2065B">
        <w:rPr>
          <w:sz w:val="28"/>
          <w:szCs w:val="28"/>
        </w:rPr>
        <w:br/>
        <w:t xml:space="preserve">в соответствии с Руководством пользователя ФРМО, размещенном по ссылке </w:t>
      </w:r>
      <w:bookmarkStart w:id="10" w:name="_Toc55489400"/>
      <w:r w:rsidRPr="00E2065B">
        <w:rPr>
          <w:rFonts w:eastAsiaTheme="majorEastAsia"/>
          <w:sz w:val="28"/>
          <w:szCs w:val="28"/>
        </w:rPr>
        <w:t>http://portal.egisz.rosminzdrav.ru/materials/423</w:t>
      </w:r>
      <w:r w:rsidRPr="00E2065B">
        <w:rPr>
          <w:i/>
          <w:iCs/>
          <w:sz w:val="28"/>
          <w:szCs w:val="28"/>
        </w:rPr>
        <w:t>.</w:t>
      </w:r>
      <w:bookmarkEnd w:id="10"/>
    </w:p>
    <w:p w14:paraId="41F919D1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i/>
          <w:iCs/>
          <w:sz w:val="28"/>
          <w:szCs w:val="28"/>
        </w:rPr>
      </w:pPr>
    </w:p>
    <w:p w14:paraId="0C6043FD" w14:textId="77777777" w:rsidR="00A42367" w:rsidRPr="00E2065B" w:rsidRDefault="00A42367" w:rsidP="009D5585">
      <w:pPr>
        <w:pStyle w:val="1"/>
        <w:spacing w:line="288" w:lineRule="auto"/>
        <w:ind w:right="283"/>
        <w:jc w:val="left"/>
        <w:rPr>
          <w:sz w:val="28"/>
          <w:szCs w:val="28"/>
        </w:rPr>
      </w:pPr>
      <w:bookmarkStart w:id="11" w:name="_Toc74835567"/>
      <w:r w:rsidRPr="00E2065B">
        <w:rPr>
          <w:sz w:val="28"/>
          <w:szCs w:val="28"/>
        </w:rPr>
        <w:t>Указание специализированных признаков при создании записи о СП</w:t>
      </w:r>
      <w:bookmarkEnd w:id="11"/>
    </w:p>
    <w:p w14:paraId="641D0B50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  <w:r w:rsidRPr="00E2065B">
        <w:rPr>
          <w:sz w:val="28"/>
          <w:szCs w:val="28"/>
        </w:rPr>
        <w:t xml:space="preserve">Для указания специализированного признака СП в диалоговом окне «Создание структурного подразделения» необходимо нажать на кнопку </w:t>
      </w:r>
      <w:r w:rsidRPr="00E2065B">
        <w:rPr>
          <w:noProof/>
          <w:sz w:val="28"/>
          <w:szCs w:val="28"/>
        </w:rPr>
        <w:drawing>
          <wp:inline distT="0" distB="0" distL="0" distR="0" wp14:anchorId="299B4D84" wp14:editId="45F9910D">
            <wp:extent cx="6953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 .</w:t>
      </w:r>
    </w:p>
    <w:p w14:paraId="4947E410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  <w:r w:rsidRPr="00E2065B">
        <w:rPr>
          <w:sz w:val="28"/>
          <w:szCs w:val="28"/>
        </w:rPr>
        <w:lastRenderedPageBreak/>
        <w:t xml:space="preserve">В открывшемся окне «Добавление специализированных признаков» необходимо выбрать необходимые признаки путем проставления «флажка» напротив специализированного признака и нажать на кнопку </w:t>
      </w:r>
      <w:r w:rsidRPr="00E2065B">
        <w:rPr>
          <w:noProof/>
          <w:sz w:val="28"/>
          <w:szCs w:val="28"/>
        </w:rPr>
        <w:drawing>
          <wp:inline distT="0" distB="0" distL="0" distR="0" wp14:anchorId="123E803C" wp14:editId="02CA2F7A">
            <wp:extent cx="7524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 (Рисунок 6). Для специализированных признаков допускается множественный выбор.</w:t>
      </w:r>
    </w:p>
    <w:p w14:paraId="66051825" w14:textId="77777777" w:rsidR="00A42367" w:rsidRPr="00E2065B" w:rsidRDefault="00A42367" w:rsidP="009D5585">
      <w:pPr>
        <w:pStyle w:val="phnormal"/>
        <w:spacing w:line="288" w:lineRule="auto"/>
        <w:ind w:right="283" w:firstLine="0"/>
        <w:jc w:val="center"/>
        <w:rPr>
          <w:sz w:val="28"/>
          <w:szCs w:val="28"/>
        </w:rPr>
      </w:pPr>
      <w:r w:rsidRPr="00E2065B">
        <w:rPr>
          <w:noProof/>
          <w:sz w:val="28"/>
          <w:szCs w:val="28"/>
        </w:rPr>
        <w:drawing>
          <wp:inline distT="0" distB="0" distL="0" distR="0" wp14:anchorId="218C1F35" wp14:editId="1795FD77">
            <wp:extent cx="4200525" cy="3629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3794" w14:textId="77777777" w:rsidR="00A42367" w:rsidRPr="00E2065B" w:rsidRDefault="00A42367" w:rsidP="009D5585">
      <w:pPr>
        <w:pStyle w:val="phnormal"/>
        <w:spacing w:line="288" w:lineRule="auto"/>
        <w:ind w:right="283" w:firstLine="709"/>
        <w:jc w:val="center"/>
        <w:rPr>
          <w:sz w:val="28"/>
          <w:szCs w:val="28"/>
        </w:rPr>
      </w:pPr>
      <w:r w:rsidRPr="00E2065B">
        <w:rPr>
          <w:sz w:val="28"/>
          <w:szCs w:val="28"/>
        </w:rPr>
        <w:t>Рисунок 6. Форма добавления специализированных признаков для СП</w:t>
      </w:r>
    </w:p>
    <w:p w14:paraId="746D176F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</w:p>
    <w:p w14:paraId="1828E21B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  <w:r w:rsidRPr="00E2065B">
        <w:rPr>
          <w:sz w:val="28"/>
          <w:szCs w:val="28"/>
        </w:rPr>
        <w:t xml:space="preserve">Нажатие кнопки </w:t>
      </w:r>
      <w:r w:rsidRPr="00E2065B">
        <w:rPr>
          <w:noProof/>
          <w:sz w:val="28"/>
          <w:szCs w:val="28"/>
        </w:rPr>
        <w:drawing>
          <wp:inline distT="0" distB="0" distL="0" distR="0" wp14:anchorId="7029741A" wp14:editId="0157FA4B">
            <wp:extent cx="7429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 инициирует закрытие окна «Добавление специализированных признаков» без сохранения введенных данных. Для сохранения сведений следует нажать на кнопку </w:t>
      </w:r>
      <w:r w:rsidRPr="00E2065B">
        <w:rPr>
          <w:noProof/>
          <w:sz w:val="28"/>
          <w:szCs w:val="28"/>
        </w:rPr>
        <w:drawing>
          <wp:inline distT="0" distB="0" distL="0" distR="0" wp14:anchorId="2729B1A4" wp14:editId="0590A25F">
            <wp:extent cx="7524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. Произойдет автоматический переход в окно «Создание структурного подразделения». </w:t>
      </w:r>
    </w:p>
    <w:p w14:paraId="7376E51F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  <w:r w:rsidRPr="00E2065B">
        <w:rPr>
          <w:sz w:val="28"/>
          <w:szCs w:val="28"/>
        </w:rPr>
        <w:t xml:space="preserve">После заполнения предусмотренных полей формы ввода сведений о СП следует нажать на кнопку </w:t>
      </w:r>
      <w:r w:rsidRPr="00E2065B">
        <w:rPr>
          <w:noProof/>
          <w:sz w:val="28"/>
          <w:szCs w:val="28"/>
        </w:rPr>
        <w:drawing>
          <wp:inline distT="0" distB="0" distL="0" distR="0" wp14:anchorId="18B1C190" wp14:editId="765B5F21">
            <wp:extent cx="6858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>. Окно создания СП закроется, внесенные данные отобразятся в блоке «Структурные подразделения».</w:t>
      </w:r>
    </w:p>
    <w:p w14:paraId="3340C2C2" w14:textId="77777777" w:rsidR="00A42367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  <w:r w:rsidRPr="00E2065B">
        <w:rPr>
          <w:sz w:val="28"/>
          <w:szCs w:val="28"/>
        </w:rPr>
        <w:t xml:space="preserve">Нажатие кнопки </w:t>
      </w:r>
      <w:r w:rsidRPr="00E2065B">
        <w:rPr>
          <w:noProof/>
          <w:sz w:val="28"/>
          <w:szCs w:val="28"/>
        </w:rPr>
        <w:drawing>
          <wp:inline distT="0" distB="0" distL="0" distR="0" wp14:anchorId="2A5D64D2" wp14:editId="5BF196D7">
            <wp:extent cx="7429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 инициирует закрытие окна создания СП без сохранения введенных данных.</w:t>
      </w:r>
    </w:p>
    <w:p w14:paraId="567C66EA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</w:p>
    <w:p w14:paraId="7D85020F" w14:textId="77777777" w:rsidR="00A42367" w:rsidRPr="00E2065B" w:rsidRDefault="00A42367" w:rsidP="009D5585">
      <w:pPr>
        <w:pStyle w:val="1"/>
        <w:spacing w:line="288" w:lineRule="auto"/>
        <w:ind w:right="283"/>
        <w:jc w:val="left"/>
        <w:rPr>
          <w:sz w:val="28"/>
          <w:szCs w:val="28"/>
        </w:rPr>
      </w:pPr>
      <w:bookmarkStart w:id="12" w:name="_Toc74835568"/>
      <w:r w:rsidRPr="00E2065B">
        <w:rPr>
          <w:sz w:val="28"/>
          <w:szCs w:val="28"/>
        </w:rPr>
        <w:t>Указание специализированных признаков и количества прикрепленного населения при редактировании записи о СП</w:t>
      </w:r>
      <w:bookmarkEnd w:id="12"/>
    </w:p>
    <w:p w14:paraId="72ACFE98" w14:textId="77777777" w:rsidR="00A42367" w:rsidRPr="00E2065B" w:rsidRDefault="00A42367" w:rsidP="009D5585">
      <w:pPr>
        <w:pStyle w:val="phnormal"/>
        <w:spacing w:line="288" w:lineRule="auto"/>
        <w:ind w:right="283" w:firstLine="709"/>
        <w:rPr>
          <w:sz w:val="28"/>
          <w:szCs w:val="28"/>
        </w:rPr>
      </w:pPr>
      <w:r w:rsidRPr="00E2065B">
        <w:rPr>
          <w:sz w:val="28"/>
          <w:szCs w:val="28"/>
        </w:rPr>
        <w:t xml:space="preserve">Для редактирования записи о СП в блоке «Структурные подразделения» необходимо выбрать строку с наименованием СП (выбранная строка выделяется оранжевым цветом) и нажать на кнопку </w:t>
      </w:r>
      <w:r w:rsidRPr="00E2065B">
        <w:rPr>
          <w:noProof/>
          <w:sz w:val="28"/>
          <w:szCs w:val="28"/>
        </w:rPr>
        <w:drawing>
          <wp:inline distT="0" distB="0" distL="0" distR="0" wp14:anchorId="5E34AC0B" wp14:editId="25B8F817">
            <wp:extent cx="7620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, откроется окно </w:t>
      </w:r>
      <w:r w:rsidRPr="00E2065B">
        <w:rPr>
          <w:sz w:val="28"/>
          <w:szCs w:val="28"/>
        </w:rPr>
        <w:lastRenderedPageBreak/>
        <w:t>редактирования данных аналогичное окну создания СП, состав полей будет зависеть от выбранного типа СП.</w:t>
      </w:r>
    </w:p>
    <w:p w14:paraId="71B004E0" w14:textId="77777777" w:rsidR="00A42367" w:rsidRPr="00E2065B" w:rsidRDefault="00A42367" w:rsidP="009D5585">
      <w:pPr>
        <w:pStyle w:val="phnormal"/>
        <w:spacing w:line="288" w:lineRule="auto"/>
        <w:ind w:right="283"/>
        <w:rPr>
          <w:sz w:val="28"/>
          <w:szCs w:val="28"/>
        </w:rPr>
      </w:pPr>
      <w:r w:rsidRPr="00E2065B">
        <w:rPr>
          <w:sz w:val="28"/>
          <w:szCs w:val="28"/>
        </w:rPr>
        <w:t xml:space="preserve">Для сохранения внесенных данных необходимо нажать на кнопку </w:t>
      </w:r>
      <w:r w:rsidRPr="00E2065B">
        <w:rPr>
          <w:noProof/>
          <w:sz w:val="28"/>
          <w:szCs w:val="28"/>
        </w:rPr>
        <w:drawing>
          <wp:inline distT="0" distB="0" distL="0" distR="0" wp14:anchorId="441258E1" wp14:editId="0EE8975E">
            <wp:extent cx="7524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 Окно редактирования закроется, внесенные данные отобразятся </w:t>
      </w:r>
      <w:r w:rsidRPr="00E2065B">
        <w:rPr>
          <w:sz w:val="28"/>
          <w:szCs w:val="28"/>
        </w:rPr>
        <w:br/>
        <w:t>в карточке медицинской организации.</w:t>
      </w:r>
    </w:p>
    <w:p w14:paraId="08B808BA" w14:textId="230B25EE" w:rsidR="009D5585" w:rsidRDefault="00A42367" w:rsidP="009D5585">
      <w:pPr>
        <w:pStyle w:val="phnormal"/>
        <w:spacing w:line="288" w:lineRule="auto"/>
        <w:ind w:right="283"/>
        <w:rPr>
          <w:sz w:val="28"/>
          <w:szCs w:val="28"/>
        </w:rPr>
      </w:pPr>
      <w:r w:rsidRPr="00E2065B">
        <w:rPr>
          <w:sz w:val="28"/>
          <w:szCs w:val="28"/>
        </w:rPr>
        <w:t xml:space="preserve">Нажатие кнопки </w:t>
      </w:r>
      <w:r w:rsidRPr="00E2065B">
        <w:rPr>
          <w:noProof/>
          <w:sz w:val="28"/>
          <w:szCs w:val="28"/>
        </w:rPr>
        <w:drawing>
          <wp:inline distT="0" distB="0" distL="0" distR="0" wp14:anchorId="0C03ACA5" wp14:editId="0402F1F7">
            <wp:extent cx="7905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65B">
        <w:rPr>
          <w:sz w:val="28"/>
          <w:szCs w:val="28"/>
        </w:rPr>
        <w:t xml:space="preserve"> инициирует закрытие окна редактирования </w:t>
      </w:r>
      <w:r w:rsidRPr="00E2065B">
        <w:rPr>
          <w:sz w:val="28"/>
          <w:szCs w:val="28"/>
        </w:rPr>
        <w:br/>
        <w:t>без сохранения изменений; осуществится переход на страницу карточки медицинской организации.</w:t>
      </w:r>
    </w:p>
    <w:p w14:paraId="7DBAD274" w14:textId="77777777" w:rsidR="009D5585" w:rsidRDefault="009D5585" w:rsidP="009D558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B7838C" w14:textId="77777777" w:rsidR="009D5585" w:rsidRPr="009D5585" w:rsidRDefault="009D5585" w:rsidP="009D5585">
      <w:pPr>
        <w:spacing w:line="288" w:lineRule="auto"/>
        <w:jc w:val="right"/>
        <w:rPr>
          <w:b/>
          <w:sz w:val="28"/>
          <w:szCs w:val="28"/>
        </w:rPr>
      </w:pPr>
      <w:r w:rsidRPr="009D5585">
        <w:rPr>
          <w:b/>
          <w:sz w:val="28"/>
          <w:szCs w:val="28"/>
        </w:rPr>
        <w:lastRenderedPageBreak/>
        <w:t xml:space="preserve">Приложение 1 </w:t>
      </w:r>
    </w:p>
    <w:p w14:paraId="4A3E8925" w14:textId="77777777" w:rsidR="009D5585" w:rsidRPr="009D5585" w:rsidRDefault="009D5585" w:rsidP="009D5585">
      <w:pPr>
        <w:spacing w:line="288" w:lineRule="auto"/>
        <w:jc w:val="center"/>
        <w:rPr>
          <w:b/>
          <w:sz w:val="28"/>
          <w:szCs w:val="28"/>
        </w:rPr>
      </w:pPr>
    </w:p>
    <w:p w14:paraId="5C2030DF" w14:textId="77777777" w:rsidR="009D5585" w:rsidRPr="009D5585" w:rsidRDefault="009D5585" w:rsidP="009D5585">
      <w:pPr>
        <w:spacing w:line="288" w:lineRule="auto"/>
        <w:jc w:val="center"/>
        <w:rPr>
          <w:b/>
          <w:sz w:val="28"/>
          <w:szCs w:val="28"/>
        </w:rPr>
      </w:pPr>
      <w:r w:rsidRPr="009D5585">
        <w:rPr>
          <w:b/>
          <w:sz w:val="28"/>
          <w:szCs w:val="28"/>
        </w:rPr>
        <w:t>П Е Р Е Ч Е Н Ь</w:t>
      </w:r>
    </w:p>
    <w:p w14:paraId="59FFD272" w14:textId="77777777" w:rsidR="009D5585" w:rsidRPr="009D5585" w:rsidRDefault="009D5585" w:rsidP="009D5585">
      <w:pPr>
        <w:spacing w:line="288" w:lineRule="auto"/>
        <w:jc w:val="center"/>
        <w:rPr>
          <w:b/>
          <w:sz w:val="28"/>
          <w:szCs w:val="28"/>
        </w:rPr>
      </w:pPr>
    </w:p>
    <w:p w14:paraId="46394DC9" w14:textId="77777777" w:rsidR="009D5585" w:rsidRPr="009D5585" w:rsidRDefault="009D5585" w:rsidP="009D5585">
      <w:pPr>
        <w:spacing w:line="288" w:lineRule="auto"/>
        <w:jc w:val="center"/>
        <w:rPr>
          <w:b/>
          <w:sz w:val="28"/>
          <w:szCs w:val="28"/>
        </w:rPr>
      </w:pPr>
      <w:r w:rsidRPr="009D5585">
        <w:rPr>
          <w:b/>
          <w:sz w:val="28"/>
          <w:szCs w:val="28"/>
        </w:rPr>
        <w:t xml:space="preserve">исследований и иных медицинских вмешательств, проводимых </w:t>
      </w:r>
      <w:r w:rsidRPr="009D5585">
        <w:rPr>
          <w:b/>
          <w:sz w:val="28"/>
          <w:szCs w:val="28"/>
        </w:rPr>
        <w:br/>
        <w:t>в рамках углубленной диспансеризации</w:t>
      </w:r>
    </w:p>
    <w:p w14:paraId="3BE3D3F4" w14:textId="77777777" w:rsidR="009D5585" w:rsidRPr="009D5585" w:rsidRDefault="009D5585" w:rsidP="009D5585">
      <w:pPr>
        <w:spacing w:line="288" w:lineRule="auto"/>
        <w:jc w:val="center"/>
        <w:rPr>
          <w:sz w:val="28"/>
          <w:szCs w:val="28"/>
        </w:rPr>
      </w:pPr>
    </w:p>
    <w:p w14:paraId="2E46F96E" w14:textId="729524E5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1. 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73DBB6DE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а) измерение насыщения крови кислородом (сатурация) в покое;</w:t>
      </w:r>
    </w:p>
    <w:p w14:paraId="4F034E8B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б) тест с 6-минутной ходьбой (при исходной сатурации кислорода крови 95 процентов и больше в сочетании с наличием у гражданина жалоб</w:t>
      </w:r>
      <w:r w:rsidRPr="009D5585">
        <w:rPr>
          <w:sz w:val="28"/>
          <w:szCs w:val="28"/>
        </w:rPr>
        <w:br/>
        <w:t xml:space="preserve"> на одышку, отеки, которые появились впервые или повысилась </w:t>
      </w:r>
      <w:r w:rsidRPr="009D5585">
        <w:rPr>
          <w:sz w:val="28"/>
          <w:szCs w:val="28"/>
        </w:rPr>
        <w:br/>
        <w:t>их интенсивность);</w:t>
      </w:r>
    </w:p>
    <w:p w14:paraId="4CE919EA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в) проведение спирометрии или спирографии;</w:t>
      </w:r>
    </w:p>
    <w:p w14:paraId="259403AC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г) общий (клинический) анализ крови развернутый;</w:t>
      </w:r>
    </w:p>
    <w:p w14:paraId="3A5D92E9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 xml:space="preserve">д) биохимический анализ крови (включая исследования уровня холестерина, уровня липопротеинов низкой плотности, </w:t>
      </w:r>
      <w:r w:rsidRPr="009D5585">
        <w:rPr>
          <w:sz w:val="28"/>
          <w:szCs w:val="28"/>
        </w:rPr>
        <w:br/>
        <w:t xml:space="preserve">С-реактивного белка, определение активности аланинаминотрансферазы </w:t>
      </w:r>
      <w:r w:rsidRPr="009D5585">
        <w:rPr>
          <w:sz w:val="28"/>
          <w:szCs w:val="28"/>
        </w:rPr>
        <w:br/>
        <w:t>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14:paraId="32D9BBAD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е) 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14:paraId="6601BD2D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 xml:space="preserve">ж) проведение рентгенографии органов грудной клетки </w:t>
      </w:r>
      <w:r w:rsidRPr="009D5585">
        <w:rPr>
          <w:sz w:val="28"/>
          <w:szCs w:val="28"/>
        </w:rPr>
        <w:br/>
        <w:t>(если не выполнялась ранее в течение года);</w:t>
      </w:r>
    </w:p>
    <w:p w14:paraId="6BC365AD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з) прием (осмотр) врачом-терапевтом (участковым терапевтом, врачом общей практики).</w:t>
      </w:r>
    </w:p>
    <w:p w14:paraId="42208121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2. 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14:paraId="74069C63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 xml:space="preserve">а) проведение эхокардиографии (в случае показателя сатурации </w:t>
      </w:r>
      <w:r w:rsidRPr="009D5585">
        <w:rPr>
          <w:sz w:val="28"/>
          <w:szCs w:val="28"/>
        </w:rPr>
        <w:br/>
        <w:t xml:space="preserve">в покое 94 процента и ниже, а также по результатам проведения теста </w:t>
      </w:r>
      <w:r w:rsidRPr="009D5585">
        <w:rPr>
          <w:sz w:val="28"/>
          <w:szCs w:val="28"/>
        </w:rPr>
        <w:br/>
        <w:t>с 6-минутной ходьбой);</w:t>
      </w:r>
    </w:p>
    <w:p w14:paraId="3CAA7428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lastRenderedPageBreak/>
        <w:t>б) 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7236F579" w14:textId="77777777" w:rsidR="009D5585" w:rsidRPr="009D5585" w:rsidRDefault="009D5585" w:rsidP="009D5585">
      <w:pPr>
        <w:spacing w:line="288" w:lineRule="auto"/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в) дуплексное сканирование вен нижних конечностей (при наличии показаний по результатам определения концентрации Д-димера в крови).".</w:t>
      </w:r>
    </w:p>
    <w:p w14:paraId="41742615" w14:textId="77777777" w:rsidR="009D5585" w:rsidRPr="009D5585" w:rsidRDefault="009D5585" w:rsidP="009D5585">
      <w:pPr>
        <w:spacing w:line="288" w:lineRule="auto"/>
        <w:rPr>
          <w:sz w:val="28"/>
          <w:szCs w:val="28"/>
        </w:rPr>
      </w:pPr>
    </w:p>
    <w:p w14:paraId="1CF2A0AF" w14:textId="77777777" w:rsidR="009459B8" w:rsidRPr="009D5585" w:rsidRDefault="009459B8" w:rsidP="009D5585">
      <w:pPr>
        <w:pStyle w:val="phnormal"/>
        <w:spacing w:line="288" w:lineRule="auto"/>
        <w:ind w:right="283"/>
        <w:rPr>
          <w:sz w:val="28"/>
          <w:szCs w:val="28"/>
        </w:rPr>
      </w:pPr>
    </w:p>
    <w:sectPr w:rsidR="009459B8" w:rsidRPr="009D5585" w:rsidSect="000E2433">
      <w:headerReference w:type="even" r:id="rId23"/>
      <w:headerReference w:type="default" r:id="rId24"/>
      <w:headerReference w:type="first" r:id="rId25"/>
      <w:type w:val="continuous"/>
      <w:pgSz w:w="11907" w:h="16840" w:code="9"/>
      <w:pgMar w:top="284" w:right="567" w:bottom="1134" w:left="1134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FA85" w14:textId="77777777" w:rsidR="00B33055" w:rsidRDefault="00B33055">
      <w:r>
        <w:separator/>
      </w:r>
    </w:p>
  </w:endnote>
  <w:endnote w:type="continuationSeparator" w:id="0">
    <w:p w14:paraId="537D017C" w14:textId="77777777" w:rsidR="00B33055" w:rsidRDefault="00B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2BA6" w14:textId="77777777" w:rsidR="00B33055" w:rsidRDefault="00B33055">
      <w:r>
        <w:separator/>
      </w:r>
    </w:p>
  </w:footnote>
  <w:footnote w:type="continuationSeparator" w:id="0">
    <w:p w14:paraId="58E3636D" w14:textId="77777777" w:rsidR="00B33055" w:rsidRDefault="00B3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FAE7" w14:textId="77777777" w:rsidR="00BE2570" w:rsidRDefault="00994D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257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B557D8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744811"/>
      <w:docPartObj>
        <w:docPartGallery w:val="Page Numbers (Top of Page)"/>
        <w:docPartUnique/>
      </w:docPartObj>
    </w:sdtPr>
    <w:sdtEndPr/>
    <w:sdtContent>
      <w:p w14:paraId="361373A4" w14:textId="77777777" w:rsidR="006F3CF9" w:rsidRDefault="006F3CF9">
        <w:pPr>
          <w:pStyle w:val="a6"/>
          <w:jc w:val="center"/>
        </w:pPr>
      </w:p>
      <w:p w14:paraId="23482283" w14:textId="2FC476AC" w:rsidR="00A14F99" w:rsidRDefault="00994D72">
        <w:pPr>
          <w:pStyle w:val="a6"/>
          <w:jc w:val="center"/>
        </w:pPr>
        <w:r>
          <w:fldChar w:fldCharType="begin"/>
        </w:r>
        <w:r w:rsidR="00A14F99">
          <w:instrText>PAGE   \* MERGEFORMAT</w:instrText>
        </w:r>
        <w:r>
          <w:fldChar w:fldCharType="separate"/>
        </w:r>
        <w:r w:rsidR="007C2F8F">
          <w:rPr>
            <w:noProof/>
          </w:rPr>
          <w:t>6</w:t>
        </w:r>
        <w:r>
          <w:fldChar w:fldCharType="end"/>
        </w:r>
      </w:p>
    </w:sdtContent>
  </w:sdt>
  <w:p w14:paraId="2160BD74" w14:textId="77777777" w:rsidR="00340F40" w:rsidRDefault="00340F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F93B" w14:textId="77777777" w:rsidR="000E2433" w:rsidRDefault="000E2433">
    <w:pPr>
      <w:pStyle w:val="a6"/>
      <w:rPr>
        <w:noProof/>
      </w:rPr>
    </w:pPr>
  </w:p>
  <w:p w14:paraId="161515DE" w14:textId="77777777" w:rsidR="000E2433" w:rsidRDefault="000E2433">
    <w:pPr>
      <w:pStyle w:val="a6"/>
      <w:rPr>
        <w:noProof/>
      </w:rPr>
    </w:pPr>
  </w:p>
  <w:p w14:paraId="41F4996D" w14:textId="77777777" w:rsidR="000E2433" w:rsidRDefault="000E2433">
    <w:pPr>
      <w:pStyle w:val="a6"/>
      <w:rPr>
        <w:noProof/>
      </w:rPr>
    </w:pPr>
  </w:p>
  <w:p w14:paraId="5FAEB1C7" w14:textId="77777777" w:rsidR="000E2433" w:rsidRDefault="000E24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5"/>
    <w:rsid w:val="0000518F"/>
    <w:rsid w:val="00012B64"/>
    <w:rsid w:val="00014C50"/>
    <w:rsid w:val="00021785"/>
    <w:rsid w:val="00027430"/>
    <w:rsid w:val="000300E3"/>
    <w:rsid w:val="000308A2"/>
    <w:rsid w:val="00034775"/>
    <w:rsid w:val="00052E67"/>
    <w:rsid w:val="00056D2E"/>
    <w:rsid w:val="000701EA"/>
    <w:rsid w:val="000722B4"/>
    <w:rsid w:val="00085474"/>
    <w:rsid w:val="00090229"/>
    <w:rsid w:val="00097886"/>
    <w:rsid w:val="000A6F14"/>
    <w:rsid w:val="000A7763"/>
    <w:rsid w:val="000B0A66"/>
    <w:rsid w:val="000C4039"/>
    <w:rsid w:val="000D5179"/>
    <w:rsid w:val="000D5C74"/>
    <w:rsid w:val="000E2433"/>
    <w:rsid w:val="000E24C1"/>
    <w:rsid w:val="000E3C14"/>
    <w:rsid w:val="000E3C30"/>
    <w:rsid w:val="000E7F59"/>
    <w:rsid w:val="000F79E6"/>
    <w:rsid w:val="00101360"/>
    <w:rsid w:val="00106A13"/>
    <w:rsid w:val="00106EC5"/>
    <w:rsid w:val="00110395"/>
    <w:rsid w:val="00114368"/>
    <w:rsid w:val="001172AD"/>
    <w:rsid w:val="0012004F"/>
    <w:rsid w:val="00141E28"/>
    <w:rsid w:val="0014490F"/>
    <w:rsid w:val="001462B5"/>
    <w:rsid w:val="001517AA"/>
    <w:rsid w:val="0015798A"/>
    <w:rsid w:val="00157A9E"/>
    <w:rsid w:val="00157B88"/>
    <w:rsid w:val="00172E74"/>
    <w:rsid w:val="00175072"/>
    <w:rsid w:val="00175F7D"/>
    <w:rsid w:val="0017653D"/>
    <w:rsid w:val="00177344"/>
    <w:rsid w:val="00183B82"/>
    <w:rsid w:val="001874C1"/>
    <w:rsid w:val="00190CB8"/>
    <w:rsid w:val="00196112"/>
    <w:rsid w:val="001965EF"/>
    <w:rsid w:val="00197890"/>
    <w:rsid w:val="001A1DFB"/>
    <w:rsid w:val="001A3702"/>
    <w:rsid w:val="001A5547"/>
    <w:rsid w:val="001B48A9"/>
    <w:rsid w:val="001C4986"/>
    <w:rsid w:val="001D1960"/>
    <w:rsid w:val="001F0E71"/>
    <w:rsid w:val="001F2A65"/>
    <w:rsid w:val="001F49D4"/>
    <w:rsid w:val="0020010B"/>
    <w:rsid w:val="00202435"/>
    <w:rsid w:val="0020590D"/>
    <w:rsid w:val="00210408"/>
    <w:rsid w:val="00211A53"/>
    <w:rsid w:val="00215C56"/>
    <w:rsid w:val="00221712"/>
    <w:rsid w:val="00234966"/>
    <w:rsid w:val="0023522B"/>
    <w:rsid w:val="002353FB"/>
    <w:rsid w:val="002355D7"/>
    <w:rsid w:val="0023613E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C08B9"/>
    <w:rsid w:val="002C43B0"/>
    <w:rsid w:val="002E0A24"/>
    <w:rsid w:val="002E1A08"/>
    <w:rsid w:val="002E1B2B"/>
    <w:rsid w:val="003077DB"/>
    <w:rsid w:val="00310B79"/>
    <w:rsid w:val="003144CD"/>
    <w:rsid w:val="003217C6"/>
    <w:rsid w:val="0032500E"/>
    <w:rsid w:val="00331BE6"/>
    <w:rsid w:val="003328E8"/>
    <w:rsid w:val="00334DC2"/>
    <w:rsid w:val="00335DFC"/>
    <w:rsid w:val="00340F40"/>
    <w:rsid w:val="00340F86"/>
    <w:rsid w:val="003609E6"/>
    <w:rsid w:val="00364C08"/>
    <w:rsid w:val="00372D13"/>
    <w:rsid w:val="00375873"/>
    <w:rsid w:val="00381515"/>
    <w:rsid w:val="00381A90"/>
    <w:rsid w:val="00381B53"/>
    <w:rsid w:val="00382B6E"/>
    <w:rsid w:val="00383F02"/>
    <w:rsid w:val="003933A4"/>
    <w:rsid w:val="00396439"/>
    <w:rsid w:val="003A4646"/>
    <w:rsid w:val="003B1ECA"/>
    <w:rsid w:val="003C24CA"/>
    <w:rsid w:val="003C765A"/>
    <w:rsid w:val="003D29EE"/>
    <w:rsid w:val="003E5191"/>
    <w:rsid w:val="00401B1C"/>
    <w:rsid w:val="00402F37"/>
    <w:rsid w:val="004038D3"/>
    <w:rsid w:val="00407D4F"/>
    <w:rsid w:val="004142E4"/>
    <w:rsid w:val="00414C08"/>
    <w:rsid w:val="004231CE"/>
    <w:rsid w:val="004242B9"/>
    <w:rsid w:val="00457F51"/>
    <w:rsid w:val="00465160"/>
    <w:rsid w:val="00466F12"/>
    <w:rsid w:val="00467919"/>
    <w:rsid w:val="00470623"/>
    <w:rsid w:val="00482F09"/>
    <w:rsid w:val="004B19C0"/>
    <w:rsid w:val="004B5E20"/>
    <w:rsid w:val="004C15B8"/>
    <w:rsid w:val="004C588E"/>
    <w:rsid w:val="004C77D1"/>
    <w:rsid w:val="004D24F6"/>
    <w:rsid w:val="004E068D"/>
    <w:rsid w:val="004E12DB"/>
    <w:rsid w:val="00516DC0"/>
    <w:rsid w:val="00517A2B"/>
    <w:rsid w:val="00520FD3"/>
    <w:rsid w:val="005246BC"/>
    <w:rsid w:val="00547599"/>
    <w:rsid w:val="0055549B"/>
    <w:rsid w:val="00555507"/>
    <w:rsid w:val="00555932"/>
    <w:rsid w:val="0056604C"/>
    <w:rsid w:val="00566674"/>
    <w:rsid w:val="00571D0B"/>
    <w:rsid w:val="005859A5"/>
    <w:rsid w:val="00585AAB"/>
    <w:rsid w:val="00591BCC"/>
    <w:rsid w:val="00595881"/>
    <w:rsid w:val="005A040C"/>
    <w:rsid w:val="005A0561"/>
    <w:rsid w:val="005B66B6"/>
    <w:rsid w:val="005C307B"/>
    <w:rsid w:val="005C43FF"/>
    <w:rsid w:val="005C7772"/>
    <w:rsid w:val="005D108C"/>
    <w:rsid w:val="005D1F78"/>
    <w:rsid w:val="005D5116"/>
    <w:rsid w:val="005D5325"/>
    <w:rsid w:val="005D7E46"/>
    <w:rsid w:val="005E24B9"/>
    <w:rsid w:val="005E2AD8"/>
    <w:rsid w:val="00606C8B"/>
    <w:rsid w:val="006074DE"/>
    <w:rsid w:val="00611E91"/>
    <w:rsid w:val="00614412"/>
    <w:rsid w:val="006212FB"/>
    <w:rsid w:val="00623F05"/>
    <w:rsid w:val="0062471F"/>
    <w:rsid w:val="0062474E"/>
    <w:rsid w:val="00636B67"/>
    <w:rsid w:val="006443A7"/>
    <w:rsid w:val="00655FD2"/>
    <w:rsid w:val="006574BE"/>
    <w:rsid w:val="006726B0"/>
    <w:rsid w:val="00690DE9"/>
    <w:rsid w:val="0069177D"/>
    <w:rsid w:val="00692DA4"/>
    <w:rsid w:val="00692FD4"/>
    <w:rsid w:val="006B1761"/>
    <w:rsid w:val="006B1BF4"/>
    <w:rsid w:val="006B2320"/>
    <w:rsid w:val="006B63D9"/>
    <w:rsid w:val="006C6D44"/>
    <w:rsid w:val="006C7B05"/>
    <w:rsid w:val="006F1CF5"/>
    <w:rsid w:val="006F3CF9"/>
    <w:rsid w:val="00704920"/>
    <w:rsid w:val="007069C7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43254"/>
    <w:rsid w:val="00761E8C"/>
    <w:rsid w:val="00762E65"/>
    <w:rsid w:val="007733D6"/>
    <w:rsid w:val="00783A00"/>
    <w:rsid w:val="007A0677"/>
    <w:rsid w:val="007A6C1B"/>
    <w:rsid w:val="007B19E8"/>
    <w:rsid w:val="007B3ABF"/>
    <w:rsid w:val="007B496F"/>
    <w:rsid w:val="007C26C5"/>
    <w:rsid w:val="007C2F8F"/>
    <w:rsid w:val="007D0260"/>
    <w:rsid w:val="007D191A"/>
    <w:rsid w:val="007D459D"/>
    <w:rsid w:val="007D4E24"/>
    <w:rsid w:val="007D7CD0"/>
    <w:rsid w:val="007D7D72"/>
    <w:rsid w:val="007E3932"/>
    <w:rsid w:val="007E403A"/>
    <w:rsid w:val="007E4DB4"/>
    <w:rsid w:val="007E778A"/>
    <w:rsid w:val="007F0171"/>
    <w:rsid w:val="007F0881"/>
    <w:rsid w:val="007F1103"/>
    <w:rsid w:val="007F1C01"/>
    <w:rsid w:val="007F5376"/>
    <w:rsid w:val="007F5F22"/>
    <w:rsid w:val="007F62D8"/>
    <w:rsid w:val="00801A25"/>
    <w:rsid w:val="0081035F"/>
    <w:rsid w:val="008128DE"/>
    <w:rsid w:val="00814F03"/>
    <w:rsid w:val="00817E11"/>
    <w:rsid w:val="008210D6"/>
    <w:rsid w:val="0082404B"/>
    <w:rsid w:val="008270AE"/>
    <w:rsid w:val="0083561A"/>
    <w:rsid w:val="00835B1A"/>
    <w:rsid w:val="00853322"/>
    <w:rsid w:val="00866F45"/>
    <w:rsid w:val="00867BC0"/>
    <w:rsid w:val="00873358"/>
    <w:rsid w:val="0089075A"/>
    <w:rsid w:val="00890F26"/>
    <w:rsid w:val="008916EC"/>
    <w:rsid w:val="008A5BCF"/>
    <w:rsid w:val="008B0182"/>
    <w:rsid w:val="008B7AE9"/>
    <w:rsid w:val="008C0BC8"/>
    <w:rsid w:val="008C3AAC"/>
    <w:rsid w:val="008C7244"/>
    <w:rsid w:val="008E3549"/>
    <w:rsid w:val="008E774F"/>
    <w:rsid w:val="008F09C6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3F20"/>
    <w:rsid w:val="009372BD"/>
    <w:rsid w:val="009459B8"/>
    <w:rsid w:val="00946E76"/>
    <w:rsid w:val="0095434A"/>
    <w:rsid w:val="00955E73"/>
    <w:rsid w:val="00967AF4"/>
    <w:rsid w:val="0097130C"/>
    <w:rsid w:val="009837B8"/>
    <w:rsid w:val="00994D72"/>
    <w:rsid w:val="00994E40"/>
    <w:rsid w:val="009A2CCD"/>
    <w:rsid w:val="009A7F14"/>
    <w:rsid w:val="009B1F2F"/>
    <w:rsid w:val="009B3D4E"/>
    <w:rsid w:val="009B5617"/>
    <w:rsid w:val="009D2C2A"/>
    <w:rsid w:val="009D5585"/>
    <w:rsid w:val="009D70E8"/>
    <w:rsid w:val="009E358C"/>
    <w:rsid w:val="009F3FAB"/>
    <w:rsid w:val="009F5094"/>
    <w:rsid w:val="009F568B"/>
    <w:rsid w:val="00A11B4F"/>
    <w:rsid w:val="00A13B35"/>
    <w:rsid w:val="00A14F99"/>
    <w:rsid w:val="00A23B09"/>
    <w:rsid w:val="00A23FF1"/>
    <w:rsid w:val="00A42367"/>
    <w:rsid w:val="00A4289E"/>
    <w:rsid w:val="00A43A5A"/>
    <w:rsid w:val="00A50AA2"/>
    <w:rsid w:val="00A51BC6"/>
    <w:rsid w:val="00A52128"/>
    <w:rsid w:val="00A52884"/>
    <w:rsid w:val="00A613EB"/>
    <w:rsid w:val="00A630B7"/>
    <w:rsid w:val="00A753CD"/>
    <w:rsid w:val="00A755B5"/>
    <w:rsid w:val="00A7592E"/>
    <w:rsid w:val="00A84192"/>
    <w:rsid w:val="00A8453C"/>
    <w:rsid w:val="00A932C8"/>
    <w:rsid w:val="00AB5092"/>
    <w:rsid w:val="00AB6C5B"/>
    <w:rsid w:val="00AC6142"/>
    <w:rsid w:val="00AC7A28"/>
    <w:rsid w:val="00AD4358"/>
    <w:rsid w:val="00AD680B"/>
    <w:rsid w:val="00AE44DD"/>
    <w:rsid w:val="00AE55F2"/>
    <w:rsid w:val="00AF0A93"/>
    <w:rsid w:val="00AF30C2"/>
    <w:rsid w:val="00AF59A2"/>
    <w:rsid w:val="00B01B0E"/>
    <w:rsid w:val="00B0486C"/>
    <w:rsid w:val="00B05C34"/>
    <w:rsid w:val="00B06500"/>
    <w:rsid w:val="00B33055"/>
    <w:rsid w:val="00B361F7"/>
    <w:rsid w:val="00B45FE5"/>
    <w:rsid w:val="00B52BD4"/>
    <w:rsid w:val="00B57387"/>
    <w:rsid w:val="00B61DC3"/>
    <w:rsid w:val="00B7050A"/>
    <w:rsid w:val="00B70E82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A3464"/>
    <w:rsid w:val="00BA5884"/>
    <w:rsid w:val="00BC1894"/>
    <w:rsid w:val="00BC66E3"/>
    <w:rsid w:val="00BD1DB3"/>
    <w:rsid w:val="00BD3649"/>
    <w:rsid w:val="00BE2570"/>
    <w:rsid w:val="00BE79AF"/>
    <w:rsid w:val="00BF3316"/>
    <w:rsid w:val="00C0058D"/>
    <w:rsid w:val="00C137F2"/>
    <w:rsid w:val="00C32C54"/>
    <w:rsid w:val="00C40A47"/>
    <w:rsid w:val="00C41166"/>
    <w:rsid w:val="00C4403C"/>
    <w:rsid w:val="00C45318"/>
    <w:rsid w:val="00C510EC"/>
    <w:rsid w:val="00C51980"/>
    <w:rsid w:val="00C60F60"/>
    <w:rsid w:val="00C6177D"/>
    <w:rsid w:val="00C61FD1"/>
    <w:rsid w:val="00C6497C"/>
    <w:rsid w:val="00C66184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1E61"/>
    <w:rsid w:val="00CE31FA"/>
    <w:rsid w:val="00CE4237"/>
    <w:rsid w:val="00CF2EC8"/>
    <w:rsid w:val="00CF427E"/>
    <w:rsid w:val="00D0092C"/>
    <w:rsid w:val="00D10B28"/>
    <w:rsid w:val="00D2408E"/>
    <w:rsid w:val="00D256FD"/>
    <w:rsid w:val="00D30940"/>
    <w:rsid w:val="00D36834"/>
    <w:rsid w:val="00D37135"/>
    <w:rsid w:val="00D45322"/>
    <w:rsid w:val="00D54C4C"/>
    <w:rsid w:val="00D66B57"/>
    <w:rsid w:val="00D7337F"/>
    <w:rsid w:val="00D80711"/>
    <w:rsid w:val="00D80E99"/>
    <w:rsid w:val="00D80F18"/>
    <w:rsid w:val="00D8132D"/>
    <w:rsid w:val="00D90435"/>
    <w:rsid w:val="00D91E8F"/>
    <w:rsid w:val="00DA0857"/>
    <w:rsid w:val="00DA3814"/>
    <w:rsid w:val="00DB7F67"/>
    <w:rsid w:val="00DC05D0"/>
    <w:rsid w:val="00DC07E9"/>
    <w:rsid w:val="00DC7A1F"/>
    <w:rsid w:val="00DD30F9"/>
    <w:rsid w:val="00DE071A"/>
    <w:rsid w:val="00DE1DD7"/>
    <w:rsid w:val="00DE256F"/>
    <w:rsid w:val="00DE5AFC"/>
    <w:rsid w:val="00DE7FE8"/>
    <w:rsid w:val="00E009AE"/>
    <w:rsid w:val="00E009D6"/>
    <w:rsid w:val="00E00B6D"/>
    <w:rsid w:val="00E0650E"/>
    <w:rsid w:val="00E07E3D"/>
    <w:rsid w:val="00E1203A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4079"/>
    <w:rsid w:val="00E85951"/>
    <w:rsid w:val="00E91D01"/>
    <w:rsid w:val="00E950C6"/>
    <w:rsid w:val="00ED1353"/>
    <w:rsid w:val="00ED1DD4"/>
    <w:rsid w:val="00ED3F2C"/>
    <w:rsid w:val="00ED631F"/>
    <w:rsid w:val="00ED7961"/>
    <w:rsid w:val="00EE2B9B"/>
    <w:rsid w:val="00EE62C2"/>
    <w:rsid w:val="00EE6882"/>
    <w:rsid w:val="00EF1C7F"/>
    <w:rsid w:val="00F0191F"/>
    <w:rsid w:val="00F02A61"/>
    <w:rsid w:val="00F10A3B"/>
    <w:rsid w:val="00F238C6"/>
    <w:rsid w:val="00F239E5"/>
    <w:rsid w:val="00F2610D"/>
    <w:rsid w:val="00F276EF"/>
    <w:rsid w:val="00F41698"/>
    <w:rsid w:val="00F4260C"/>
    <w:rsid w:val="00F429E0"/>
    <w:rsid w:val="00F530A2"/>
    <w:rsid w:val="00F56744"/>
    <w:rsid w:val="00F65005"/>
    <w:rsid w:val="00F65FF2"/>
    <w:rsid w:val="00F67498"/>
    <w:rsid w:val="00F77278"/>
    <w:rsid w:val="00F806F3"/>
    <w:rsid w:val="00F945C8"/>
    <w:rsid w:val="00F96266"/>
    <w:rsid w:val="00FA3730"/>
    <w:rsid w:val="00FA3EC5"/>
    <w:rsid w:val="00FB747A"/>
    <w:rsid w:val="00FC420C"/>
    <w:rsid w:val="00FD2F44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7D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320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B2320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6B232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B2320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232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2320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6B2320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6B2320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6B23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2320"/>
  </w:style>
  <w:style w:type="character" w:styleId="a9">
    <w:name w:val="Hyperlink"/>
    <w:rsid w:val="006B2320"/>
    <w:rPr>
      <w:color w:val="0000FF"/>
      <w:u w:val="single"/>
    </w:rPr>
  </w:style>
  <w:style w:type="paragraph" w:styleId="20">
    <w:name w:val="Body Text 2"/>
    <w:basedOn w:val="a"/>
    <w:rsid w:val="006B2320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6B232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6B2320"/>
    <w:pPr>
      <w:jc w:val="both"/>
    </w:pPr>
  </w:style>
  <w:style w:type="table" w:styleId="aa">
    <w:name w:val="Table Grid"/>
    <w:basedOn w:val="a1"/>
    <w:uiPriority w:val="59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14F99"/>
    <w:rPr>
      <w:sz w:val="24"/>
      <w:szCs w:val="24"/>
    </w:rPr>
  </w:style>
  <w:style w:type="paragraph" w:styleId="ae">
    <w:name w:val="Document Map"/>
    <w:basedOn w:val="a"/>
    <w:link w:val="af"/>
    <w:rsid w:val="00D3683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D36834"/>
    <w:rPr>
      <w:rFonts w:ascii="Tahoma" w:hAnsi="Tahoma" w:cs="Tahoma"/>
      <w:sz w:val="16"/>
      <w:szCs w:val="16"/>
    </w:rPr>
  </w:style>
  <w:style w:type="paragraph" w:customStyle="1" w:styleId="phfigure">
    <w:name w:val="ph_figure"/>
    <w:basedOn w:val="a"/>
    <w:rsid w:val="009459B8"/>
    <w:pPr>
      <w:keepNext/>
      <w:spacing w:before="20" w:after="120" w:line="360" w:lineRule="auto"/>
      <w:jc w:val="center"/>
    </w:pPr>
    <w:rPr>
      <w:szCs w:val="20"/>
    </w:rPr>
  </w:style>
  <w:style w:type="paragraph" w:customStyle="1" w:styleId="phnormal">
    <w:name w:val="ph_normal"/>
    <w:basedOn w:val="a"/>
    <w:link w:val="phnormal0"/>
    <w:rsid w:val="009459B8"/>
    <w:pPr>
      <w:spacing w:line="360" w:lineRule="auto"/>
      <w:ind w:right="-1" w:firstLine="851"/>
      <w:jc w:val="both"/>
    </w:pPr>
    <w:rPr>
      <w:szCs w:val="20"/>
    </w:rPr>
  </w:style>
  <w:style w:type="paragraph" w:customStyle="1" w:styleId="phfiguretitle">
    <w:name w:val="ph_figure_title"/>
    <w:basedOn w:val="phfigure"/>
    <w:next w:val="phnormal"/>
    <w:rsid w:val="009459B8"/>
    <w:pPr>
      <w:keepNext w:val="0"/>
      <w:keepLines/>
      <w:spacing w:before="120"/>
    </w:pPr>
    <w:rPr>
      <w:rFonts w:cs="Arial"/>
    </w:rPr>
  </w:style>
  <w:style w:type="character" w:customStyle="1" w:styleId="phnormal0">
    <w:name w:val="ph_normal Знак"/>
    <w:basedOn w:val="a0"/>
    <w:link w:val="phnormal"/>
    <w:locked/>
    <w:rsid w:val="009459B8"/>
    <w:rPr>
      <w:sz w:val="24"/>
    </w:rPr>
  </w:style>
  <w:style w:type="character" w:customStyle="1" w:styleId="af0">
    <w:name w:val="Титул_Название документа Знак"/>
    <w:basedOn w:val="a0"/>
    <w:link w:val="af1"/>
    <w:locked/>
    <w:rsid w:val="009459B8"/>
    <w:rPr>
      <w:iCs/>
      <w:caps/>
      <w:sz w:val="32"/>
      <w:szCs w:val="32"/>
    </w:rPr>
  </w:style>
  <w:style w:type="paragraph" w:customStyle="1" w:styleId="af1">
    <w:name w:val="Титул_Название документа"/>
    <w:next w:val="a"/>
    <w:link w:val="af0"/>
    <w:qFormat/>
    <w:rsid w:val="009459B8"/>
    <w:pPr>
      <w:spacing w:before="480" w:line="360" w:lineRule="auto"/>
      <w:contextualSpacing/>
      <w:jc w:val="center"/>
    </w:pPr>
    <w:rPr>
      <w:iCs/>
      <w:caps/>
      <w:sz w:val="32"/>
      <w:szCs w:val="32"/>
    </w:rPr>
  </w:style>
  <w:style w:type="paragraph" w:customStyle="1" w:styleId="phtablecellleft">
    <w:name w:val="ph_table_cellleft"/>
    <w:basedOn w:val="a"/>
    <w:rsid w:val="00C6497C"/>
    <w:pPr>
      <w:spacing w:before="20" w:after="16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C6497C"/>
    <w:pPr>
      <w:keepNext/>
      <w:keepLines/>
      <w:spacing w:before="120" w:after="120"/>
      <w:jc w:val="center"/>
    </w:pPr>
    <w:rPr>
      <w:rFonts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2367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2320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B2320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6B232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B2320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232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2320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6B2320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6B2320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6B23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2320"/>
  </w:style>
  <w:style w:type="character" w:styleId="a9">
    <w:name w:val="Hyperlink"/>
    <w:rsid w:val="006B2320"/>
    <w:rPr>
      <w:color w:val="0000FF"/>
      <w:u w:val="single"/>
    </w:rPr>
  </w:style>
  <w:style w:type="paragraph" w:styleId="20">
    <w:name w:val="Body Text 2"/>
    <w:basedOn w:val="a"/>
    <w:rsid w:val="006B2320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6B232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6B2320"/>
    <w:pPr>
      <w:jc w:val="both"/>
    </w:pPr>
  </w:style>
  <w:style w:type="table" w:styleId="aa">
    <w:name w:val="Table Grid"/>
    <w:basedOn w:val="a1"/>
    <w:uiPriority w:val="59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14F99"/>
    <w:rPr>
      <w:sz w:val="24"/>
      <w:szCs w:val="24"/>
    </w:rPr>
  </w:style>
  <w:style w:type="paragraph" w:styleId="ae">
    <w:name w:val="Document Map"/>
    <w:basedOn w:val="a"/>
    <w:link w:val="af"/>
    <w:rsid w:val="00D3683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D36834"/>
    <w:rPr>
      <w:rFonts w:ascii="Tahoma" w:hAnsi="Tahoma" w:cs="Tahoma"/>
      <w:sz w:val="16"/>
      <w:szCs w:val="16"/>
    </w:rPr>
  </w:style>
  <w:style w:type="paragraph" w:customStyle="1" w:styleId="phfigure">
    <w:name w:val="ph_figure"/>
    <w:basedOn w:val="a"/>
    <w:rsid w:val="009459B8"/>
    <w:pPr>
      <w:keepNext/>
      <w:spacing w:before="20" w:after="120" w:line="360" w:lineRule="auto"/>
      <w:jc w:val="center"/>
    </w:pPr>
    <w:rPr>
      <w:szCs w:val="20"/>
    </w:rPr>
  </w:style>
  <w:style w:type="paragraph" w:customStyle="1" w:styleId="phnormal">
    <w:name w:val="ph_normal"/>
    <w:basedOn w:val="a"/>
    <w:link w:val="phnormal0"/>
    <w:rsid w:val="009459B8"/>
    <w:pPr>
      <w:spacing w:line="360" w:lineRule="auto"/>
      <w:ind w:right="-1" w:firstLine="851"/>
      <w:jc w:val="both"/>
    </w:pPr>
    <w:rPr>
      <w:szCs w:val="20"/>
    </w:rPr>
  </w:style>
  <w:style w:type="paragraph" w:customStyle="1" w:styleId="phfiguretitle">
    <w:name w:val="ph_figure_title"/>
    <w:basedOn w:val="phfigure"/>
    <w:next w:val="phnormal"/>
    <w:rsid w:val="009459B8"/>
    <w:pPr>
      <w:keepNext w:val="0"/>
      <w:keepLines/>
      <w:spacing w:before="120"/>
    </w:pPr>
    <w:rPr>
      <w:rFonts w:cs="Arial"/>
    </w:rPr>
  </w:style>
  <w:style w:type="character" w:customStyle="1" w:styleId="phnormal0">
    <w:name w:val="ph_normal Знак"/>
    <w:basedOn w:val="a0"/>
    <w:link w:val="phnormal"/>
    <w:locked/>
    <w:rsid w:val="009459B8"/>
    <w:rPr>
      <w:sz w:val="24"/>
    </w:rPr>
  </w:style>
  <w:style w:type="character" w:customStyle="1" w:styleId="af0">
    <w:name w:val="Титул_Название документа Знак"/>
    <w:basedOn w:val="a0"/>
    <w:link w:val="af1"/>
    <w:locked/>
    <w:rsid w:val="009459B8"/>
    <w:rPr>
      <w:iCs/>
      <w:caps/>
      <w:sz w:val="32"/>
      <w:szCs w:val="32"/>
    </w:rPr>
  </w:style>
  <w:style w:type="paragraph" w:customStyle="1" w:styleId="af1">
    <w:name w:val="Титул_Название документа"/>
    <w:next w:val="a"/>
    <w:link w:val="af0"/>
    <w:qFormat/>
    <w:rsid w:val="009459B8"/>
    <w:pPr>
      <w:spacing w:before="480" w:line="360" w:lineRule="auto"/>
      <w:contextualSpacing/>
      <w:jc w:val="center"/>
    </w:pPr>
    <w:rPr>
      <w:iCs/>
      <w:caps/>
      <w:sz w:val="32"/>
      <w:szCs w:val="32"/>
    </w:rPr>
  </w:style>
  <w:style w:type="paragraph" w:customStyle="1" w:styleId="phtablecellleft">
    <w:name w:val="ph_table_cellleft"/>
    <w:basedOn w:val="a"/>
    <w:rsid w:val="00C6497C"/>
    <w:pPr>
      <w:spacing w:before="20" w:after="16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rsid w:val="00C6497C"/>
    <w:pPr>
      <w:keepNext/>
      <w:keepLines/>
      <w:spacing w:before="120" w:after="120"/>
      <w:jc w:val="center"/>
    </w:pPr>
    <w:rPr>
      <w:rFonts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2367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hyperlink" Target="http://portal.egisz.rosminzdrav.ru/materials/423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CADE-0827-43D9-AF47-498B9BFD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Лазарева </cp:lastModifiedBy>
  <cp:revision>2</cp:revision>
  <cp:lastPrinted>2016-07-18T06:58:00Z</cp:lastPrinted>
  <dcterms:created xsi:type="dcterms:W3CDTF">2021-06-18T08:43:00Z</dcterms:created>
  <dcterms:modified xsi:type="dcterms:W3CDTF">2021-06-18T08:43:00Z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Аппарат Правительства Российской Федерации_x000d_
</vt:lpwstr>
  </property>
  <property fmtid="{D5CDD505-2E9C-101B-9397-08002B2CF9AE}" pid="3" name="Подписант_должность">
    <vt:lpwstr/>
  </property>
  <property fmtid="{D5CDD505-2E9C-101B-9397-08002B2CF9AE}" pid="4" name="Подписант_ФИО">
    <vt:lpwstr/>
  </property>
  <property fmtid="{D5CDD505-2E9C-101B-9397-08002B2CF9AE}" pid="5" name="Исполнитель_1">
    <vt:lpwstr>Дишель Юлия Геннадьевна 1810 вн. 1800</vt:lpwstr>
  </property>
  <property fmtid="{D5CDD505-2E9C-101B-9397-08002B2CF9AE}" pid="6" name="Исполнитель_2">
    <vt:lpwstr>Дишель Юлия Геннадьевна 18-1. Отдел развития информационных систем в сфере здравоохранения  1810 вн. 1800 DishelYG@rosminzdrav.ru</vt:lpwstr>
  </property>
</Properties>
</file>