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44" w:rsidRPr="00C82C8A" w:rsidRDefault="00DF107E" w:rsidP="00DF1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2C8A">
        <w:rPr>
          <w:rFonts w:ascii="Times New Roman" w:hAnsi="Times New Roman" w:cs="Times New Roman"/>
          <w:b/>
          <w:sz w:val="32"/>
          <w:szCs w:val="32"/>
        </w:rPr>
        <w:t xml:space="preserve">Регистрация обракованных результатов внутри лабораторного контроля качества </w:t>
      </w:r>
    </w:p>
    <w:p w:rsidR="008B02B4" w:rsidRPr="00C82C8A" w:rsidRDefault="008B02B4" w:rsidP="00DF1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Операция «Контроль качества» предназначена для автоматизации функции проведения </w:t>
      </w:r>
      <w:r w:rsidR="00C82C8A" w:rsidRPr="00C82C8A">
        <w:rPr>
          <w:rFonts w:ascii="Times New Roman" w:hAnsi="Times New Roman"/>
          <w:szCs w:val="24"/>
        </w:rPr>
        <w:t>внутри лабораторного</w:t>
      </w:r>
      <w:r w:rsidRPr="00C82C8A">
        <w:rPr>
          <w:rFonts w:ascii="Times New Roman" w:hAnsi="Times New Roman"/>
          <w:szCs w:val="24"/>
        </w:rPr>
        <w:t xml:space="preserve"> контроля качества и обеспечение отчетности о прохождении </w:t>
      </w:r>
      <w:r w:rsidR="00C82C8A" w:rsidRPr="00C82C8A">
        <w:rPr>
          <w:rFonts w:ascii="Times New Roman" w:hAnsi="Times New Roman"/>
          <w:szCs w:val="24"/>
        </w:rPr>
        <w:t>внутри лабораторного</w:t>
      </w:r>
      <w:r w:rsidRPr="00C82C8A">
        <w:rPr>
          <w:rFonts w:ascii="Times New Roman" w:hAnsi="Times New Roman"/>
          <w:szCs w:val="24"/>
        </w:rPr>
        <w:t xml:space="preserve"> качества согласно Приказу №220 от 26.05.2003 и ОСТ 91500,13.0001-2003.</w:t>
      </w:r>
    </w:p>
    <w:p w:rsidR="008B02B4" w:rsidRPr="00C82C8A" w:rsidRDefault="00C82C8A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Внутри лабораторный</w:t>
      </w:r>
      <w:r w:rsidR="008B02B4" w:rsidRPr="00C82C8A">
        <w:rPr>
          <w:rFonts w:ascii="Times New Roman" w:hAnsi="Times New Roman"/>
          <w:szCs w:val="24"/>
        </w:rPr>
        <w:t xml:space="preserve"> контроль качества предназначен для поддержания стабильности аналитической Системы, выявления и устранения недопустимых случайных и систематических погрешностей.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Сущность контроля качества заключается в сопоставлении результатов исследования проб с результатами исследования контрольного материала и измерении величины отклонения.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Чтобы открыть окно «Контроль качества», выберите пункт главного меню «Рабочие места/ Лаборатория/ Контроль качества» (</w:t>
      </w:r>
      <w:r w:rsidRPr="00C82C8A">
        <w:rPr>
          <w:rFonts w:ascii="Times New Roman" w:hAnsi="Times New Roman"/>
          <w:szCs w:val="24"/>
        </w:rPr>
        <w:fldChar w:fldCharType="begin"/>
      </w:r>
      <w:r w:rsidRPr="00C82C8A">
        <w:rPr>
          <w:rFonts w:ascii="Times New Roman" w:hAnsi="Times New Roman"/>
          <w:szCs w:val="24"/>
        </w:rPr>
        <w:instrText xml:space="preserve"> REF _Ref469139542 \h </w:instrText>
      </w:r>
      <w:r w:rsidR="00C82C8A" w:rsidRPr="00C82C8A">
        <w:rPr>
          <w:rFonts w:ascii="Times New Roman" w:hAnsi="Times New Roman"/>
          <w:szCs w:val="24"/>
        </w:rPr>
        <w:instrText xml:space="preserve"> \* MERGEFORMAT </w:instrText>
      </w:r>
      <w:r w:rsidRPr="00C82C8A">
        <w:rPr>
          <w:rFonts w:ascii="Times New Roman" w:hAnsi="Times New Roman"/>
          <w:szCs w:val="24"/>
        </w:rPr>
      </w:r>
      <w:r w:rsidRPr="00C82C8A">
        <w:rPr>
          <w:rFonts w:ascii="Times New Roman" w:hAnsi="Times New Roman"/>
          <w:szCs w:val="24"/>
        </w:rPr>
        <w:fldChar w:fldCharType="separate"/>
      </w:r>
      <w:r w:rsidRPr="00C82C8A">
        <w:rPr>
          <w:rFonts w:ascii="Times New Roman" w:hAnsi="Times New Roman"/>
          <w:szCs w:val="24"/>
        </w:rPr>
        <w:t xml:space="preserve">Рисунок </w:t>
      </w:r>
      <w:r w:rsidR="00C82C8A">
        <w:rPr>
          <w:rFonts w:ascii="Times New Roman" w:hAnsi="Times New Roman"/>
          <w:noProof/>
          <w:szCs w:val="24"/>
        </w:rPr>
        <w:t>1</w:t>
      </w:r>
      <w:r w:rsidRPr="00C82C8A">
        <w:rPr>
          <w:rFonts w:ascii="Times New Roman" w:hAnsi="Times New Roman"/>
          <w:szCs w:val="24"/>
        </w:rPr>
        <w:fldChar w:fldCharType="end"/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3AF11769" wp14:editId="4E1BF5B4">
            <wp:extent cx="5943600" cy="990600"/>
            <wp:effectExtent l="19050" t="19050" r="19050" b="190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1" w:name="_Ref469139542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1"/>
      <w:r w:rsidR="00C82C8A">
        <w:rPr>
          <w:rFonts w:ascii="Times New Roman" w:hAnsi="Times New Roman" w:cs="Times New Roman"/>
          <w:szCs w:val="24"/>
        </w:rPr>
        <w:t>1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«Контроль качества»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 данном окне доступны следующие действия: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проведение серии контрольных измерений на сходимость;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проведение серии контрольных измерений на </w:t>
      </w:r>
      <w:proofErr w:type="spellStart"/>
      <w:r w:rsidRPr="00C82C8A">
        <w:rPr>
          <w:rFonts w:ascii="Times New Roman" w:hAnsi="Times New Roman" w:cs="Times New Roman"/>
          <w:szCs w:val="24"/>
        </w:rPr>
        <w:t>воспроизводимость</w:t>
      </w:r>
      <w:proofErr w:type="spellEnd"/>
      <w:r w:rsidRPr="00C82C8A">
        <w:rPr>
          <w:rFonts w:ascii="Times New Roman" w:hAnsi="Times New Roman" w:cs="Times New Roman"/>
          <w:szCs w:val="24"/>
        </w:rPr>
        <w:t>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построение контрольных карт;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построение графиков Леви-Дженнингса;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оперативный контроль качества;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формирование и печать сопутствующей документации.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Окно «Контроль качество» разделено на две части: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«Серии контрольных измерений»;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«Методы и показатели контрольных измерений».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Часть окна «Серии контрольных измерений» отображает весь список контрольных измерений. 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Часть окна «Серии контрольных измерений» отображает список методов и показателей, который будет проверяться в данной серии, и текущий статус прохождения контрольных измерений для каждого из показателей.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lastRenderedPageBreak/>
        <w:t>Чтобы добавить контрольную проверку, воспользуйтесь пунктом контекстного меню «Добавить» в части окна «Серии контрольных измерений» (</w:t>
      </w:r>
      <w:r w:rsidR="00C82C8A">
        <w:rPr>
          <w:rFonts w:ascii="Times New Roman" w:hAnsi="Times New Roman"/>
        </w:rPr>
        <w:t>Рисунок 2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21ADDD13" wp14:editId="2606DDD9">
            <wp:extent cx="4057650" cy="1352550"/>
            <wp:effectExtent l="19050" t="19050" r="19050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52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2" w:name="_Ref469140702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2"/>
      <w:r w:rsidR="00C82C8A">
        <w:rPr>
          <w:rFonts w:ascii="Times New Roman" w:hAnsi="Times New Roman" w:cs="Times New Roman"/>
          <w:szCs w:val="24"/>
        </w:rPr>
        <w:t>2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«Контрольные измерения: Добавление»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 открывшейся форме заполните следующие поля: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«Код» – укажите код контрольного измерения;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«Наименование» – присвойте наименование контрольному измерению;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«Устройство» – выберите устройство. Для заполнения поля нажмите на кнопку </w:t>
      </w:r>
      <w:r w:rsidRPr="00C82C8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70798D4B" wp14:editId="022E70AF">
            <wp:extent cx="190500" cy="219075"/>
            <wp:effectExtent l="19050" t="19050" r="19050" b="285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 w:cs="Times New Roman"/>
          <w:szCs w:val="24"/>
        </w:rPr>
        <w:t xml:space="preserve">. Для того чтобы очистить поле, нажмите на кнопку </w:t>
      </w:r>
      <w:r w:rsidRPr="00C82C8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4AA5958F" wp14:editId="4D675A54">
            <wp:extent cx="219075" cy="238125"/>
            <wp:effectExtent l="19050" t="19050" r="28575" b="285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 w:cs="Times New Roman"/>
          <w:szCs w:val="24"/>
        </w:rPr>
        <w:t>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После заполнения полей нажмите на кнопку «Ок».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Далее добавленное контрольное измерение отобразится в части окна «Серии контрольных измерений». Для того чтобы добавить к данному контрольному измерению показатели и предельно допустимые значения, воспользуйтесь пунктом контекстного меню «Добавить» в правой части окна. Откроется форма (</w:t>
      </w:r>
      <w:r w:rsidR="00C82C8A">
        <w:rPr>
          <w:rFonts w:ascii="Times New Roman" w:hAnsi="Times New Roman"/>
        </w:rPr>
        <w:t>Рисунок 3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11012F05" wp14:editId="757598DF">
            <wp:extent cx="4876800" cy="2514600"/>
            <wp:effectExtent l="19050" t="19050" r="19050" b="190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14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3" w:name="_Ref469141744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3"/>
      <w:r w:rsidR="00C82C8A">
        <w:rPr>
          <w:rFonts w:ascii="Times New Roman" w:hAnsi="Times New Roman" w:cs="Times New Roman"/>
          <w:szCs w:val="24"/>
        </w:rPr>
        <w:t>3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«Показатели и предельно допустимые значения: Добавление»</w:t>
      </w:r>
    </w:p>
    <w:p w:rsidR="008B02B4" w:rsidRPr="00C82C8A" w:rsidRDefault="008B02B4" w:rsidP="008B02B4">
      <w:pPr>
        <w:pStyle w:val="phnormal"/>
        <w:keepNext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lastRenderedPageBreak/>
        <w:t>В открывшемся окне заполните следующие поля: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«Выбрать одно из имеющихся значений» – выберите одно из имеющихся значений из окна «Показатели» с помощью кнопки </w:t>
      </w:r>
      <w:r w:rsidRPr="00C82C8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B769CD9" wp14:editId="506BF1CB">
            <wp:extent cx="190500" cy="219075"/>
            <wp:effectExtent l="19050" t="19050" r="19050" b="28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 w:cs="Times New Roman"/>
          <w:szCs w:val="24"/>
        </w:rPr>
        <w:t xml:space="preserve">. Для того чтобы очистить поле, нажмите на кнопку </w:t>
      </w:r>
      <w:r w:rsidRPr="00C82C8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5827E517" wp14:editId="0D8C9639">
            <wp:extent cx="219075" cy="238125"/>
            <wp:effectExtent l="19050" t="19050" r="28575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 w:cs="Times New Roman"/>
          <w:szCs w:val="24"/>
        </w:rPr>
        <w:t>. В случае заполнения данного поля остальные поля заполняются автоматически;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«Или добавить новое значение»:</w:t>
      </w:r>
    </w:p>
    <w:p w:rsidR="008B02B4" w:rsidRPr="00C82C8A" w:rsidRDefault="008B02B4" w:rsidP="008B02B4">
      <w:pPr>
        <w:pStyle w:val="phlistitemized2"/>
        <w:tabs>
          <w:tab w:val="clear" w:pos="360"/>
          <w:tab w:val="num" w:pos="1755"/>
        </w:tabs>
        <w:ind w:left="1755" w:hanging="360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«Код» – укажите код показателя и предельно допустимого значения;</w:t>
      </w:r>
    </w:p>
    <w:p w:rsidR="008B02B4" w:rsidRPr="00C82C8A" w:rsidRDefault="008B02B4" w:rsidP="008B02B4">
      <w:pPr>
        <w:pStyle w:val="phlistitemized2"/>
        <w:tabs>
          <w:tab w:val="clear" w:pos="360"/>
          <w:tab w:val="num" w:pos="1755"/>
        </w:tabs>
        <w:ind w:left="1755" w:hanging="360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«Исследование» – выберите исследование, для которого будет проводиться контрольное измерение. Для заполнения поля нажмите на кнопку </w:t>
      </w: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656BCDA4" wp14:editId="73BCEA9C">
            <wp:extent cx="190500" cy="219075"/>
            <wp:effectExtent l="19050" t="19050" r="19050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/>
          <w:szCs w:val="24"/>
        </w:rPr>
        <w:t xml:space="preserve">. Для того чтобы очистить поле, нажмите на кнопку </w:t>
      </w: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3181614D" wp14:editId="4B7E9FEA">
            <wp:extent cx="219075" cy="238125"/>
            <wp:effectExtent l="19050" t="19050" r="28575" b="285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/>
          <w:szCs w:val="24"/>
        </w:rPr>
        <w:t>;</w:t>
      </w:r>
    </w:p>
    <w:p w:rsidR="008B02B4" w:rsidRPr="00C82C8A" w:rsidRDefault="008B02B4" w:rsidP="008B02B4">
      <w:pPr>
        <w:pStyle w:val="phlistitemized2"/>
        <w:tabs>
          <w:tab w:val="clear" w:pos="360"/>
          <w:tab w:val="num" w:pos="1755"/>
        </w:tabs>
        <w:ind w:left="1755" w:hanging="360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«Метод» – выберите метод, для которого будет проводиться контрольное измерение из выпадающего списка с помощью кнопки </w:t>
      </w: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53C99EC9" wp14:editId="78DD697F">
            <wp:extent cx="209550" cy="228600"/>
            <wp:effectExtent l="19050" t="19050" r="19050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/>
          <w:szCs w:val="24"/>
        </w:rPr>
        <w:t>;</w:t>
      </w:r>
    </w:p>
    <w:p w:rsidR="008B02B4" w:rsidRPr="00C82C8A" w:rsidRDefault="008B02B4" w:rsidP="008B02B4">
      <w:pPr>
        <w:pStyle w:val="phlistitemized2"/>
        <w:tabs>
          <w:tab w:val="clear" w:pos="360"/>
          <w:tab w:val="num" w:pos="1755"/>
        </w:tabs>
        <w:ind w:left="1755" w:hanging="360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«Показатель» – выберите показатель из выпадающего списка с помощью кнопки </w:t>
      </w: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61251D3A" wp14:editId="67DF3015">
            <wp:extent cx="209550" cy="22860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/>
          <w:szCs w:val="24"/>
        </w:rPr>
        <w:t>;</w:t>
      </w:r>
    </w:p>
    <w:p w:rsidR="008B02B4" w:rsidRPr="00C82C8A" w:rsidRDefault="008B02B4" w:rsidP="008B02B4">
      <w:pPr>
        <w:pStyle w:val="phlistitemized2"/>
        <w:tabs>
          <w:tab w:val="clear" w:pos="360"/>
          <w:tab w:val="num" w:pos="1755"/>
        </w:tabs>
        <w:ind w:left="1755" w:hanging="360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«</w:t>
      </w:r>
      <w:r w:rsidRPr="00C82C8A">
        <w:rPr>
          <w:rFonts w:ascii="Times New Roman" w:hAnsi="Times New Roman"/>
          <w:szCs w:val="24"/>
          <w:lang w:val="en-US"/>
        </w:rPr>
        <w:t>B</w:t>
      </w:r>
      <w:r w:rsidRPr="00C82C8A">
        <w:rPr>
          <w:rFonts w:ascii="Times New Roman" w:hAnsi="Times New Roman"/>
          <w:szCs w:val="24"/>
          <w:vertAlign w:val="subscript"/>
        </w:rPr>
        <w:t>10</w:t>
      </w:r>
      <w:r w:rsidRPr="00C82C8A">
        <w:rPr>
          <w:rFonts w:ascii="Times New Roman" w:hAnsi="Times New Roman"/>
          <w:szCs w:val="24"/>
        </w:rPr>
        <w:t>», «B</w:t>
      </w:r>
      <w:r w:rsidRPr="00C82C8A">
        <w:rPr>
          <w:rFonts w:ascii="Times New Roman" w:hAnsi="Times New Roman"/>
          <w:szCs w:val="24"/>
          <w:vertAlign w:val="subscript"/>
        </w:rPr>
        <w:t>20</w:t>
      </w:r>
      <w:r w:rsidRPr="00C82C8A">
        <w:rPr>
          <w:rFonts w:ascii="Times New Roman" w:hAnsi="Times New Roman"/>
          <w:szCs w:val="24"/>
        </w:rPr>
        <w:t>», «CV</w:t>
      </w:r>
      <w:r w:rsidRPr="00C82C8A">
        <w:rPr>
          <w:rFonts w:ascii="Times New Roman" w:hAnsi="Times New Roman"/>
          <w:szCs w:val="24"/>
          <w:vertAlign w:val="subscript"/>
        </w:rPr>
        <w:t>10</w:t>
      </w:r>
      <w:r w:rsidRPr="00C82C8A">
        <w:rPr>
          <w:rFonts w:ascii="Times New Roman" w:hAnsi="Times New Roman"/>
          <w:szCs w:val="24"/>
        </w:rPr>
        <w:t>», «CV</w:t>
      </w:r>
      <w:r w:rsidRPr="00C82C8A">
        <w:rPr>
          <w:rFonts w:ascii="Times New Roman" w:hAnsi="Times New Roman"/>
          <w:szCs w:val="24"/>
          <w:vertAlign w:val="subscript"/>
        </w:rPr>
        <w:t>20</w:t>
      </w:r>
      <w:r w:rsidRPr="00C82C8A">
        <w:rPr>
          <w:rFonts w:ascii="Times New Roman" w:hAnsi="Times New Roman"/>
          <w:szCs w:val="24"/>
        </w:rPr>
        <w:t>» – данные поля служат для ввода предельно допустимых значений смещения (В) и коэффициентов вариации (CV) для контрольных измерений выбранного исследования-метода-показателя.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После заполнения полей нажмите кнопку «Сохранить».</w:t>
      </w:r>
    </w:p>
    <w:p w:rsidR="008B02B4" w:rsidRPr="00C82C8A" w:rsidRDefault="008B02B4" w:rsidP="008B02B4">
      <w:pPr>
        <w:pStyle w:val="2"/>
        <w:rPr>
          <w:rFonts w:ascii="Times New Roman" w:hAnsi="Times New Roman"/>
          <w:b/>
          <w:szCs w:val="24"/>
        </w:rPr>
      </w:pPr>
      <w:bookmarkStart w:id="4" w:name="_Toc527905513"/>
      <w:bookmarkStart w:id="5" w:name="_Toc469319017"/>
      <w:r w:rsidRPr="00C82C8A">
        <w:rPr>
          <w:rFonts w:ascii="Times New Roman" w:hAnsi="Times New Roman"/>
          <w:b/>
          <w:szCs w:val="24"/>
        </w:rPr>
        <w:t>Запуск контроля сходимости</w:t>
      </w:r>
      <w:bookmarkEnd w:id="4"/>
      <w:bookmarkEnd w:id="5"/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Для запуска контроля сходимости воспользуйтесь пунктом контекстного меню «Запустить контроль сходимости». Откроется окно (</w:t>
      </w:r>
      <w:r w:rsidR="00C82C8A">
        <w:rPr>
          <w:rFonts w:ascii="Times New Roman" w:hAnsi="Times New Roman"/>
        </w:rPr>
        <w:t>Рисунок 4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keepNext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784472B0" wp14:editId="74F0BAB4">
            <wp:extent cx="5086350" cy="1951268"/>
            <wp:effectExtent l="19050" t="19050" r="19050" b="114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81" cy="1954656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6" w:name="_Ref469145464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6"/>
      <w:r w:rsidR="00C82C8A">
        <w:rPr>
          <w:rFonts w:ascii="Times New Roman" w:hAnsi="Times New Roman" w:cs="Times New Roman"/>
          <w:szCs w:val="24"/>
        </w:rPr>
        <w:t>4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«Запуск контроля сходимости»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В открывшемся окне отображаются все исследования, которые входят в выбранную серию контрольных измерений. 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 данном окне заполните следующие поля: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«Количество аналитических серий» – данное поле используется для указания количества серий контрольных измерений в рамках контроля сходимости. По умолчанию заполнено числом 10;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«Штрих-код образца»:</w:t>
      </w:r>
    </w:p>
    <w:p w:rsidR="008B02B4" w:rsidRPr="00C82C8A" w:rsidRDefault="008B02B4" w:rsidP="008B02B4">
      <w:pPr>
        <w:pStyle w:val="phlistitemized2"/>
        <w:tabs>
          <w:tab w:val="clear" w:pos="360"/>
          <w:tab w:val="num" w:pos="1755"/>
        </w:tabs>
        <w:ind w:left="1755" w:hanging="360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«Создать автоматически» – данное поле служит для выбора автоматического создания штрих-кодов для указанного количества серий;</w:t>
      </w:r>
    </w:p>
    <w:p w:rsidR="008B02B4" w:rsidRPr="00C82C8A" w:rsidRDefault="008B02B4" w:rsidP="008B02B4">
      <w:pPr>
        <w:pStyle w:val="phlistitemized2"/>
        <w:tabs>
          <w:tab w:val="clear" w:pos="360"/>
          <w:tab w:val="num" w:pos="1755"/>
        </w:tabs>
        <w:ind w:left="1755" w:hanging="360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«Задать вручную» – служит для выбора указания штрих-кодов вручную. Если выберите значение «Задать вручную», то при нажатии кнопки «Отправить в работу» или «Ввод результатов» откроется окно «Указание штрих-кодовых идентификаторов для образцов» (</w:t>
      </w:r>
      <w:r w:rsidR="00C82C8A">
        <w:rPr>
          <w:rFonts w:ascii="Times New Roman" w:hAnsi="Times New Roman"/>
        </w:rPr>
        <w:t>Рисунок 5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52377377" wp14:editId="3455819C">
            <wp:extent cx="4019550" cy="3171825"/>
            <wp:effectExtent l="19050" t="19050" r="19050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718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7" w:name="_Ref469147446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7"/>
      <w:r w:rsidR="00C82C8A">
        <w:rPr>
          <w:rFonts w:ascii="Times New Roman" w:hAnsi="Times New Roman" w:cs="Times New Roman"/>
          <w:szCs w:val="24"/>
        </w:rPr>
        <w:t>5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«Указание штрих-кодовых индентификаторов для образцов»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«Контрольный материал» – выберите контрольный материал для проведения контроля качества из выпадающего списка с помощью кнопки </w:t>
      </w:r>
      <w:r w:rsidRPr="00C82C8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4F5A0E4B" wp14:editId="4CE33E2B">
            <wp:extent cx="209550" cy="22860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 w:cs="Times New Roman"/>
          <w:szCs w:val="24"/>
        </w:rPr>
        <w:t>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При нажатии на кнопку «Отправить в работу» запускается проверка контроля сходимости. Результаты контроля сходимости становятся доступны в пункте контекстного меню «Просмотр результатов» (</w:t>
      </w:r>
      <w:r w:rsidR="00C82C8A">
        <w:rPr>
          <w:rFonts w:ascii="Times New Roman" w:hAnsi="Times New Roman"/>
        </w:rPr>
        <w:t>Рисунок 6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44D4D92E" wp14:editId="349C8038">
            <wp:extent cx="5943600" cy="3248025"/>
            <wp:effectExtent l="19050" t="19050" r="19050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8" w:name="_Ref469149077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8"/>
      <w:r w:rsidR="00C82C8A">
        <w:rPr>
          <w:rFonts w:ascii="Times New Roman" w:hAnsi="Times New Roman" w:cs="Times New Roman"/>
          <w:szCs w:val="24"/>
        </w:rPr>
        <w:t>6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«Просмотр результатов»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При нажатии на кнопку «Ввод результатов», откроется окно «Ручной ввод результатов контроля сходимости» (</w:t>
      </w:r>
      <w:r w:rsidR="00C82C8A">
        <w:rPr>
          <w:rFonts w:ascii="Times New Roman" w:hAnsi="Times New Roman"/>
        </w:rPr>
        <w:t>Рисунок 7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72EFBB42" wp14:editId="71EFC7C9">
            <wp:extent cx="5498275" cy="4500995"/>
            <wp:effectExtent l="19050" t="19050" r="26670" b="139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14" cy="4518709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9" w:name="_Ref469148961"/>
      <w:r w:rsidRPr="00C82C8A">
        <w:rPr>
          <w:rFonts w:ascii="Times New Roman" w:hAnsi="Times New Roman" w:cs="Times New Roman"/>
          <w:szCs w:val="24"/>
        </w:rPr>
        <w:t>Рисунок</w:t>
      </w:r>
      <w:bookmarkEnd w:id="9"/>
      <w:r w:rsidR="00C82C8A">
        <w:rPr>
          <w:rFonts w:ascii="Times New Roman" w:hAnsi="Times New Roman" w:cs="Times New Roman"/>
          <w:szCs w:val="24"/>
        </w:rPr>
        <w:t xml:space="preserve"> 7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«Ручной ввод результатов контроля сходимости»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Действия в данном окне аналогичны пункту </w:t>
      </w:r>
      <w:r w:rsidRPr="00C82C8A">
        <w:rPr>
          <w:rFonts w:ascii="Times New Roman" w:hAnsi="Times New Roman"/>
          <w:szCs w:val="24"/>
        </w:rPr>
        <w:fldChar w:fldCharType="begin"/>
      </w:r>
      <w:r w:rsidRPr="00C82C8A">
        <w:rPr>
          <w:rFonts w:ascii="Times New Roman" w:hAnsi="Times New Roman"/>
          <w:szCs w:val="24"/>
        </w:rPr>
        <w:instrText xml:space="preserve"> REF _Ref469149603 \r \h </w:instrText>
      </w:r>
      <w:r w:rsidR="00C82C8A" w:rsidRPr="00C82C8A">
        <w:rPr>
          <w:rFonts w:ascii="Times New Roman" w:hAnsi="Times New Roman"/>
          <w:szCs w:val="24"/>
        </w:rPr>
        <w:instrText xml:space="preserve"> \* MERGEFORMAT </w:instrText>
      </w:r>
      <w:r w:rsidRPr="00C82C8A">
        <w:rPr>
          <w:rFonts w:ascii="Times New Roman" w:hAnsi="Times New Roman"/>
          <w:szCs w:val="24"/>
        </w:rPr>
      </w:r>
      <w:r w:rsidRPr="00C82C8A">
        <w:rPr>
          <w:rFonts w:ascii="Times New Roman" w:hAnsi="Times New Roman"/>
          <w:szCs w:val="24"/>
        </w:rPr>
        <w:fldChar w:fldCharType="separate"/>
      </w:r>
      <w:r w:rsidRPr="00C82C8A">
        <w:rPr>
          <w:rFonts w:ascii="Times New Roman" w:hAnsi="Times New Roman"/>
          <w:szCs w:val="24"/>
        </w:rPr>
        <w:t>8.1</w:t>
      </w:r>
      <w:r w:rsidRPr="00C82C8A">
        <w:rPr>
          <w:rFonts w:ascii="Times New Roman" w:hAnsi="Times New Roman"/>
          <w:szCs w:val="24"/>
        </w:rPr>
        <w:fldChar w:fldCharType="end"/>
      </w:r>
      <w:r w:rsidRPr="00C82C8A">
        <w:rPr>
          <w:rFonts w:ascii="Times New Roman" w:hAnsi="Times New Roman"/>
          <w:szCs w:val="24"/>
        </w:rPr>
        <w:t xml:space="preserve"> «Ввод результатов».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После заполнения всех данных нажмите на кнопку «Сохранить». Для просмотра результатов контроля сходимости воспользуйтесь пунктом контекстного меню «Просмотр результатов».</w:t>
      </w:r>
    </w:p>
    <w:p w:rsidR="008B02B4" w:rsidRPr="00C82C8A" w:rsidRDefault="008B02B4" w:rsidP="008B02B4">
      <w:pPr>
        <w:pStyle w:val="2"/>
        <w:rPr>
          <w:rFonts w:ascii="Times New Roman" w:hAnsi="Times New Roman"/>
          <w:b/>
          <w:szCs w:val="24"/>
        </w:rPr>
      </w:pPr>
      <w:bookmarkStart w:id="10" w:name="_Toc527905514"/>
      <w:bookmarkStart w:id="11" w:name="_Toc469319018"/>
      <w:r w:rsidRPr="00C82C8A">
        <w:rPr>
          <w:rFonts w:ascii="Times New Roman" w:hAnsi="Times New Roman"/>
          <w:b/>
          <w:szCs w:val="24"/>
        </w:rPr>
        <w:t xml:space="preserve">Запуск контроля </w:t>
      </w:r>
      <w:proofErr w:type="spellStart"/>
      <w:r w:rsidRPr="00C82C8A">
        <w:rPr>
          <w:rFonts w:ascii="Times New Roman" w:hAnsi="Times New Roman"/>
          <w:b/>
          <w:szCs w:val="24"/>
        </w:rPr>
        <w:t>воспроизводимости</w:t>
      </w:r>
      <w:bookmarkEnd w:id="10"/>
      <w:bookmarkEnd w:id="11"/>
      <w:proofErr w:type="spellEnd"/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Для запуска контроля </w:t>
      </w:r>
      <w:proofErr w:type="spellStart"/>
      <w:r w:rsidRPr="00C82C8A">
        <w:rPr>
          <w:rFonts w:ascii="Times New Roman" w:hAnsi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/>
          <w:szCs w:val="24"/>
        </w:rPr>
        <w:t xml:space="preserve"> воспользуйтесь пунктом контекстного меню «Запустить контроль </w:t>
      </w:r>
      <w:proofErr w:type="spellStart"/>
      <w:r w:rsidRPr="00C82C8A">
        <w:rPr>
          <w:rFonts w:ascii="Times New Roman" w:hAnsi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/>
          <w:szCs w:val="24"/>
        </w:rPr>
        <w:t>». Откроется окно (</w:t>
      </w:r>
      <w:r w:rsidR="00C82C8A">
        <w:rPr>
          <w:rFonts w:ascii="Times New Roman" w:hAnsi="Times New Roman"/>
        </w:rPr>
        <w:t>Рисунок 8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16D0711E" wp14:editId="5590528E">
            <wp:extent cx="5943600" cy="2524125"/>
            <wp:effectExtent l="19050" t="19050" r="19050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12" w:name="_Ref469149976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12"/>
      <w:r w:rsidR="00C82C8A">
        <w:rPr>
          <w:rFonts w:ascii="Times New Roman" w:hAnsi="Times New Roman" w:cs="Times New Roman"/>
          <w:szCs w:val="24"/>
        </w:rPr>
        <w:t>8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«Запуск контроля воспроизводимости»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b/>
          <w:szCs w:val="24"/>
        </w:rPr>
        <w:t>Примечание</w:t>
      </w:r>
      <w:r w:rsidRPr="00C82C8A">
        <w:rPr>
          <w:rFonts w:ascii="Times New Roman" w:hAnsi="Times New Roman"/>
          <w:szCs w:val="24"/>
        </w:rPr>
        <w:t xml:space="preserve"> – Данный пункт доступен только в случае, если для выбранной серии была выполнена проверка на контроль сходимости.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 открывшемся окне отображаются все исследования, которые входят в выбранную серию контрольных измерений.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 данном окне заполните следующие поля: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«Два контрольных материала», «Четыре контрольных материала» – выберите, сколько в данной проверке будет участвовать контрольных материала, по которым будет запускаться контроль </w:t>
      </w:r>
      <w:proofErr w:type="spellStart"/>
      <w:r w:rsidRPr="00C82C8A">
        <w:rPr>
          <w:rFonts w:ascii="Times New Roman" w:hAnsi="Times New Roman" w:cs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 w:cs="Times New Roman"/>
          <w:szCs w:val="24"/>
        </w:rPr>
        <w:t>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«Количество аналитических серий» – данное поле используется для указания количества серий контрольных измерений в рамках контроля </w:t>
      </w:r>
      <w:proofErr w:type="spellStart"/>
      <w:r w:rsidRPr="00C82C8A">
        <w:rPr>
          <w:rFonts w:ascii="Times New Roman" w:hAnsi="Times New Roman" w:cs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 w:cs="Times New Roman"/>
          <w:szCs w:val="24"/>
        </w:rPr>
        <w:t>. По умолчанию заполнено числом 20;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«Контрольный материал №1 (аттестованный)», «Контрольный материал №2 (аттестованный)» – выберите контрольный материал для проведения контроля </w:t>
      </w:r>
      <w:proofErr w:type="spellStart"/>
      <w:r w:rsidRPr="00C82C8A">
        <w:rPr>
          <w:rFonts w:ascii="Times New Roman" w:hAnsi="Times New Roman" w:cs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 w:cs="Times New Roman"/>
          <w:szCs w:val="24"/>
        </w:rPr>
        <w:t xml:space="preserve"> из выпадающего списка с помощью кнопки </w:t>
      </w:r>
      <w:r w:rsidRPr="00C82C8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1CBBF671" wp14:editId="71EA1342">
            <wp:extent cx="209550" cy="22860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 w:cs="Times New Roman"/>
          <w:szCs w:val="24"/>
        </w:rPr>
        <w:t>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После выполнения данных действий нажмите на кнопку «Отправить в работу», запустится проверка контроля </w:t>
      </w:r>
      <w:proofErr w:type="spellStart"/>
      <w:r w:rsidRPr="00C82C8A">
        <w:rPr>
          <w:rFonts w:ascii="Times New Roman" w:hAnsi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/>
          <w:szCs w:val="24"/>
        </w:rPr>
        <w:t>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Результаты контроля </w:t>
      </w:r>
      <w:proofErr w:type="spellStart"/>
      <w:r w:rsidRPr="00C82C8A">
        <w:rPr>
          <w:rFonts w:ascii="Times New Roman" w:hAnsi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/>
          <w:szCs w:val="24"/>
        </w:rPr>
        <w:t xml:space="preserve"> становятся доступны в пункте контекстного меню «Просмотр результатов» (</w:t>
      </w:r>
      <w:r w:rsidR="00C82C8A">
        <w:rPr>
          <w:rFonts w:ascii="Times New Roman" w:hAnsi="Times New Roman"/>
        </w:rPr>
        <w:t>Рисунок 9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3BF1AC62" wp14:editId="416F0A89">
            <wp:extent cx="5943600" cy="324802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13" w:name="_Ref510197926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13"/>
      <w:r w:rsidR="00C82C8A">
        <w:rPr>
          <w:rFonts w:ascii="Times New Roman" w:hAnsi="Times New Roman" w:cs="Times New Roman"/>
          <w:szCs w:val="24"/>
        </w:rPr>
        <w:t>9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«Просмотр результатов»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При нажатии на кнопку «Ввод результатов», откроется окно «Ручной ввод результатов контроля </w:t>
      </w:r>
      <w:proofErr w:type="spellStart"/>
      <w:r w:rsidRPr="00C82C8A">
        <w:rPr>
          <w:rFonts w:ascii="Times New Roman" w:hAnsi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/>
          <w:szCs w:val="24"/>
        </w:rPr>
        <w:t>» (</w:t>
      </w:r>
      <w:r w:rsidR="00C82C8A">
        <w:rPr>
          <w:rFonts w:ascii="Times New Roman" w:hAnsi="Times New Roman"/>
        </w:rPr>
        <w:t>Рисунок 10</w:t>
      </w:r>
      <w:r w:rsidRPr="00C82C8A">
        <w:rPr>
          <w:rFonts w:ascii="Times New Roman" w:hAnsi="Times New Roman"/>
          <w:szCs w:val="24"/>
        </w:rPr>
        <w:t>).</w:t>
      </w:r>
    </w:p>
    <w:p w:rsidR="008B02B4" w:rsidRPr="00C82C8A" w:rsidRDefault="008B02B4" w:rsidP="008B02B4">
      <w:pPr>
        <w:pStyle w:val="phfigure"/>
        <w:keepNext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5BF408ED" wp14:editId="3C07602A">
            <wp:extent cx="5144508" cy="4211396"/>
            <wp:effectExtent l="19050" t="19050" r="18415" b="177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175" cy="421849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14" w:name="_Ref469151990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14"/>
      <w:r w:rsidR="00C82C8A">
        <w:rPr>
          <w:rFonts w:ascii="Times New Roman" w:hAnsi="Times New Roman" w:cs="Times New Roman"/>
          <w:szCs w:val="24"/>
        </w:rPr>
        <w:t>10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«Ручной ввод результатов контроля сходимости»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Действия в данном окне аналогичны пункту </w:t>
      </w:r>
      <w:r w:rsidRPr="00C82C8A">
        <w:rPr>
          <w:rFonts w:ascii="Times New Roman" w:hAnsi="Times New Roman"/>
          <w:szCs w:val="24"/>
        </w:rPr>
        <w:fldChar w:fldCharType="begin"/>
      </w:r>
      <w:r w:rsidRPr="00C82C8A">
        <w:rPr>
          <w:rFonts w:ascii="Times New Roman" w:hAnsi="Times New Roman"/>
          <w:szCs w:val="24"/>
        </w:rPr>
        <w:instrText xml:space="preserve"> REF _Ref469149603 \r \h  \* MERGEFORMAT </w:instrText>
      </w:r>
      <w:r w:rsidRPr="00C82C8A">
        <w:rPr>
          <w:rFonts w:ascii="Times New Roman" w:hAnsi="Times New Roman"/>
          <w:szCs w:val="24"/>
        </w:rPr>
      </w:r>
      <w:r w:rsidRPr="00C82C8A">
        <w:rPr>
          <w:rFonts w:ascii="Times New Roman" w:hAnsi="Times New Roman"/>
          <w:szCs w:val="24"/>
        </w:rPr>
        <w:fldChar w:fldCharType="separate"/>
      </w:r>
      <w:r w:rsidRPr="00C82C8A">
        <w:rPr>
          <w:rFonts w:ascii="Times New Roman" w:hAnsi="Times New Roman"/>
          <w:szCs w:val="24"/>
        </w:rPr>
        <w:t>8.1</w:t>
      </w:r>
      <w:r w:rsidRPr="00C82C8A">
        <w:rPr>
          <w:rFonts w:ascii="Times New Roman" w:hAnsi="Times New Roman"/>
          <w:szCs w:val="24"/>
        </w:rPr>
        <w:fldChar w:fldCharType="end"/>
      </w:r>
      <w:r w:rsidRPr="00C82C8A">
        <w:rPr>
          <w:rFonts w:ascii="Times New Roman" w:hAnsi="Times New Roman"/>
          <w:szCs w:val="24"/>
        </w:rPr>
        <w:t xml:space="preserve"> «Ввод результатов».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После заполнения всех данных нажмите на кнопку «Сохранить». Для просмотра результатов воспользуйтесь пунктом контекстного меню «Просмотр результатов».</w:t>
      </w:r>
    </w:p>
    <w:p w:rsidR="008B02B4" w:rsidRPr="00C82C8A" w:rsidRDefault="008B02B4" w:rsidP="008B02B4">
      <w:pPr>
        <w:pStyle w:val="2"/>
        <w:rPr>
          <w:rFonts w:ascii="Times New Roman" w:hAnsi="Times New Roman"/>
          <w:b/>
          <w:szCs w:val="24"/>
        </w:rPr>
      </w:pPr>
      <w:bookmarkStart w:id="15" w:name="_Toc527905515"/>
      <w:bookmarkStart w:id="16" w:name="_Toc469319019"/>
      <w:r w:rsidRPr="00C82C8A">
        <w:rPr>
          <w:rFonts w:ascii="Times New Roman" w:hAnsi="Times New Roman"/>
          <w:b/>
          <w:szCs w:val="24"/>
        </w:rPr>
        <w:t>Запуск оперативного контроля</w:t>
      </w:r>
      <w:bookmarkEnd w:id="15"/>
      <w:bookmarkEnd w:id="16"/>
    </w:p>
    <w:p w:rsidR="008B02B4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Для запуска оперативного контроля воспользуйтесь пунктом контекстного меню «Запустить оперативный контроль». Откроется окно (</w:t>
      </w:r>
      <w:r w:rsidR="00C82C8A">
        <w:rPr>
          <w:rFonts w:ascii="Times New Roman" w:hAnsi="Times New Roman"/>
        </w:rPr>
        <w:t>Рисунок 11</w:t>
      </w:r>
      <w:r w:rsidRPr="00C82C8A">
        <w:rPr>
          <w:rFonts w:ascii="Times New Roman" w:hAnsi="Times New Roman"/>
          <w:szCs w:val="24"/>
        </w:rPr>
        <w:t>).</w:t>
      </w:r>
    </w:p>
    <w:p w:rsidR="008C1CFF" w:rsidRPr="00C82C8A" w:rsidRDefault="008C1CFF" w:rsidP="008B02B4">
      <w:pPr>
        <w:pStyle w:val="phnormal"/>
        <w:rPr>
          <w:rFonts w:ascii="Times New Roman" w:hAnsi="Times New Roman"/>
          <w:szCs w:val="24"/>
        </w:rPr>
      </w:pP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0200EC99" wp14:editId="78816C0A">
            <wp:extent cx="5433514" cy="2333624"/>
            <wp:effectExtent l="19050" t="19050" r="15240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49" cy="233557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17" w:name="_Ref469152325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17"/>
      <w:r w:rsidR="00C82C8A">
        <w:rPr>
          <w:rFonts w:ascii="Times New Roman" w:hAnsi="Times New Roman" w:cs="Times New Roman"/>
          <w:szCs w:val="24"/>
        </w:rPr>
        <w:t>11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«Запуск оперативного контроля»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b/>
          <w:szCs w:val="24"/>
        </w:rPr>
        <w:t>Примечание</w:t>
      </w:r>
      <w:r w:rsidRPr="00C82C8A">
        <w:rPr>
          <w:rFonts w:ascii="Times New Roman" w:hAnsi="Times New Roman"/>
          <w:szCs w:val="24"/>
        </w:rPr>
        <w:t xml:space="preserve"> – Данный пункт доступен только в случае, если для выбранной серии была выполнена проверка на контроль сходимости и </w:t>
      </w:r>
      <w:proofErr w:type="spellStart"/>
      <w:r w:rsidRPr="00C82C8A">
        <w:rPr>
          <w:rFonts w:ascii="Times New Roman" w:hAnsi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/>
          <w:szCs w:val="24"/>
        </w:rPr>
        <w:t>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 открывшемся окне отображаются все исследования, которые входят в выбранную серию контрольных измерений.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В данном окне заполните следующие поля: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>«Два аттестованных материала», «Два неаттестованных материала» – выберите тип контрольных материалов, в зависимости от которых будет выполняться запуск оперативного контроля;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 «Количество аналитических серий» – данное поле используется для указания количества серий контрольных измерений в рамках запуска оперативного контроля. По умолчанию заполнено числом 1;</w:t>
      </w:r>
    </w:p>
    <w:p w:rsidR="008B02B4" w:rsidRPr="00C82C8A" w:rsidRDefault="008B02B4" w:rsidP="008B02B4">
      <w:pPr>
        <w:pStyle w:val="phlistitemized1"/>
        <w:tabs>
          <w:tab w:val="clear" w:pos="360"/>
          <w:tab w:val="num" w:pos="1077"/>
        </w:tabs>
        <w:ind w:left="1077" w:hanging="357"/>
        <w:rPr>
          <w:rFonts w:ascii="Times New Roman" w:hAnsi="Times New Roman" w:cs="Times New Roman"/>
          <w:szCs w:val="24"/>
        </w:rPr>
      </w:pPr>
      <w:r w:rsidRPr="00C82C8A">
        <w:rPr>
          <w:rFonts w:ascii="Times New Roman" w:hAnsi="Times New Roman" w:cs="Times New Roman"/>
          <w:szCs w:val="24"/>
        </w:rPr>
        <w:t xml:space="preserve">«Контрольный материал №1 (аттестованный)», «Контрольный материал №2 (аттестованный)» – выберите контрольный материал для проведения оперативного контроля из выпадающего списка с помощью кнопки </w:t>
      </w:r>
      <w:r w:rsidRPr="00C82C8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181AC043" wp14:editId="554E81DC">
            <wp:extent cx="209550" cy="2286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 w:cs="Times New Roman"/>
          <w:szCs w:val="24"/>
        </w:rPr>
        <w:t>.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После заполнения полей нажмите на кнопку «Отправить в работу» либо «Ввод результатов». Дальнейшие действия аналогичны пунктам «Запуск контроля сходимости», «Запуск контроля </w:t>
      </w:r>
      <w:proofErr w:type="spellStart"/>
      <w:r w:rsidRPr="00C82C8A">
        <w:rPr>
          <w:rFonts w:ascii="Times New Roman" w:hAnsi="Times New Roman"/>
          <w:szCs w:val="24"/>
        </w:rPr>
        <w:t>воспроизводимости</w:t>
      </w:r>
      <w:proofErr w:type="spellEnd"/>
      <w:r w:rsidRPr="00C82C8A">
        <w:rPr>
          <w:rFonts w:ascii="Times New Roman" w:hAnsi="Times New Roman"/>
          <w:szCs w:val="24"/>
        </w:rPr>
        <w:t>».</w:t>
      </w:r>
    </w:p>
    <w:p w:rsidR="008B02B4" w:rsidRPr="00C82C8A" w:rsidRDefault="008B02B4" w:rsidP="008B02B4">
      <w:pPr>
        <w:pStyle w:val="2"/>
        <w:rPr>
          <w:rFonts w:ascii="Times New Roman" w:hAnsi="Times New Roman"/>
          <w:b/>
          <w:szCs w:val="24"/>
        </w:rPr>
      </w:pPr>
      <w:bookmarkStart w:id="18" w:name="_Toc527905516"/>
      <w:bookmarkStart w:id="19" w:name="_Toc469319020"/>
      <w:r w:rsidRPr="00C82C8A">
        <w:rPr>
          <w:rFonts w:ascii="Times New Roman" w:hAnsi="Times New Roman"/>
          <w:b/>
          <w:szCs w:val="24"/>
        </w:rPr>
        <w:t>Оценка сходимости результатов измерений</w:t>
      </w:r>
      <w:bookmarkEnd w:id="18"/>
      <w:bookmarkEnd w:id="19"/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 xml:space="preserve">Для просмотра или печати отчета «Оценка сходимости результатов измерений» выберите пункт главного меню «Рабочие места/ Лаборатория/ Контроль качества»/пункт контекстного меню «Отчеты/ Оценка сходимости результатов измерений». </w:t>
      </w:r>
    </w:p>
    <w:p w:rsidR="008B02B4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Откроется окно «Просмотр отчета» (</w:t>
      </w:r>
      <w:r w:rsidR="00C82C8A">
        <w:rPr>
          <w:rFonts w:ascii="Times New Roman" w:hAnsi="Times New Roman"/>
        </w:rPr>
        <w:t>Рисунок 12</w:t>
      </w:r>
      <w:r w:rsidRPr="00C82C8A">
        <w:rPr>
          <w:rFonts w:ascii="Times New Roman" w:hAnsi="Times New Roman"/>
          <w:szCs w:val="24"/>
        </w:rPr>
        <w:t>).</w:t>
      </w:r>
    </w:p>
    <w:p w:rsidR="008C1CFF" w:rsidRPr="00C82C8A" w:rsidRDefault="008C1CFF" w:rsidP="008B02B4">
      <w:pPr>
        <w:pStyle w:val="phnormal"/>
        <w:rPr>
          <w:rFonts w:ascii="Times New Roman" w:hAnsi="Times New Roman"/>
          <w:szCs w:val="24"/>
        </w:rPr>
      </w:pPr>
    </w:p>
    <w:p w:rsidR="008B02B4" w:rsidRPr="00C82C8A" w:rsidRDefault="008B02B4" w:rsidP="008B02B4">
      <w:pPr>
        <w:pStyle w:val="phfigure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3FD8C59D" wp14:editId="7A21F910">
            <wp:extent cx="5934075" cy="23145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2B4" w:rsidRPr="00C82C8A" w:rsidRDefault="008B02B4" w:rsidP="008B02B4">
      <w:pPr>
        <w:pStyle w:val="phfiguretitle"/>
        <w:rPr>
          <w:rFonts w:ascii="Times New Roman" w:hAnsi="Times New Roman" w:cs="Times New Roman"/>
          <w:szCs w:val="24"/>
        </w:rPr>
      </w:pPr>
      <w:bookmarkStart w:id="20" w:name="_Ref469154287"/>
      <w:r w:rsidRPr="00C82C8A">
        <w:rPr>
          <w:rFonts w:ascii="Times New Roman" w:hAnsi="Times New Roman" w:cs="Times New Roman"/>
          <w:szCs w:val="24"/>
        </w:rPr>
        <w:t xml:space="preserve">Рисунок </w:t>
      </w:r>
      <w:bookmarkEnd w:id="20"/>
      <w:r w:rsidR="00C82C8A">
        <w:rPr>
          <w:rFonts w:ascii="Times New Roman" w:hAnsi="Times New Roman" w:cs="Times New Roman"/>
          <w:szCs w:val="24"/>
        </w:rPr>
        <w:t>12</w:t>
      </w:r>
      <w:r w:rsidRPr="00C82C8A">
        <w:rPr>
          <w:rFonts w:ascii="Times New Roman" w:hAnsi="Times New Roman" w:cs="Times New Roman"/>
          <w:noProof/>
          <w:szCs w:val="24"/>
        </w:rPr>
        <w:t xml:space="preserve"> – Окно «Просмотр отчета»</w:t>
      </w:r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Для печати отчета нажмите кнопку «</w:t>
      </w:r>
      <w:r w:rsidRPr="00C82C8A">
        <w:rPr>
          <w:rFonts w:ascii="Times New Roman" w:eastAsia="Calibri" w:hAnsi="Times New Roman"/>
          <w:szCs w:val="24"/>
        </w:rPr>
        <w:t>Печать</w:t>
      </w:r>
      <w:r w:rsidRPr="00C82C8A">
        <w:rPr>
          <w:rFonts w:ascii="Times New Roman" w:hAnsi="Times New Roman"/>
          <w:szCs w:val="24"/>
        </w:rPr>
        <w:t xml:space="preserve">». Для выгрузки отчета в </w:t>
      </w:r>
      <w:proofErr w:type="spellStart"/>
      <w:r w:rsidRPr="00C82C8A">
        <w:rPr>
          <w:rFonts w:ascii="Times New Roman" w:hAnsi="Times New Roman"/>
          <w:szCs w:val="24"/>
        </w:rPr>
        <w:t>Excel</w:t>
      </w:r>
      <w:proofErr w:type="spellEnd"/>
      <w:r w:rsidRPr="00C82C8A">
        <w:rPr>
          <w:rFonts w:ascii="Times New Roman" w:hAnsi="Times New Roman"/>
          <w:szCs w:val="24"/>
        </w:rPr>
        <w:t xml:space="preserve"> нажмите кнопку «</w:t>
      </w:r>
      <w:proofErr w:type="spellStart"/>
      <w:r w:rsidRPr="00C82C8A">
        <w:rPr>
          <w:rFonts w:ascii="Times New Roman" w:eastAsia="Calibri" w:hAnsi="Times New Roman"/>
          <w:szCs w:val="24"/>
        </w:rPr>
        <w:t>Excel</w:t>
      </w:r>
      <w:proofErr w:type="spellEnd"/>
      <w:r w:rsidRPr="00C82C8A">
        <w:rPr>
          <w:rFonts w:ascii="Times New Roman" w:hAnsi="Times New Roman"/>
          <w:szCs w:val="24"/>
        </w:rPr>
        <w:t>». Чтобы открыть отчет в формате .</w:t>
      </w:r>
      <w:proofErr w:type="spellStart"/>
      <w:r w:rsidRPr="00C82C8A">
        <w:rPr>
          <w:rFonts w:ascii="Times New Roman" w:hAnsi="Times New Roman"/>
          <w:szCs w:val="24"/>
        </w:rPr>
        <w:t>pdf</w:t>
      </w:r>
      <w:proofErr w:type="spellEnd"/>
      <w:r w:rsidRPr="00C82C8A">
        <w:rPr>
          <w:rFonts w:ascii="Times New Roman" w:hAnsi="Times New Roman"/>
          <w:szCs w:val="24"/>
        </w:rPr>
        <w:t>, нажмите кнопку «</w:t>
      </w:r>
      <w:r w:rsidRPr="00C82C8A">
        <w:rPr>
          <w:rFonts w:ascii="Times New Roman" w:eastAsia="Calibri" w:hAnsi="Times New Roman"/>
          <w:szCs w:val="24"/>
        </w:rPr>
        <w:t>PDF</w:t>
      </w:r>
      <w:r w:rsidRPr="00C82C8A">
        <w:rPr>
          <w:rFonts w:ascii="Times New Roman" w:hAnsi="Times New Roman"/>
          <w:szCs w:val="24"/>
        </w:rPr>
        <w:t xml:space="preserve">». Для редактирования отчета воспользуйтесь кнопкой </w:t>
      </w:r>
      <w:r w:rsidRPr="00C82C8A">
        <w:rPr>
          <w:rFonts w:ascii="Times New Roman" w:hAnsi="Times New Roman"/>
          <w:noProof/>
          <w:szCs w:val="24"/>
        </w:rPr>
        <w:drawing>
          <wp:inline distT="0" distB="0" distL="0" distR="0" wp14:anchorId="045CE3A3" wp14:editId="7A958B66">
            <wp:extent cx="219075" cy="228600"/>
            <wp:effectExtent l="19050" t="19050" r="28575" b="19050"/>
            <wp:docPr id="1" name="Рисунок 1" descr="Описание: Описание: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Описание: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2C8A">
        <w:rPr>
          <w:rFonts w:ascii="Times New Roman" w:hAnsi="Times New Roman"/>
          <w:szCs w:val="24"/>
        </w:rPr>
        <w:t>.</w:t>
      </w:r>
    </w:p>
    <w:p w:rsidR="008B02B4" w:rsidRPr="00C82C8A" w:rsidRDefault="008B02B4" w:rsidP="008B02B4">
      <w:pPr>
        <w:pStyle w:val="2"/>
        <w:rPr>
          <w:rFonts w:ascii="Times New Roman" w:hAnsi="Times New Roman"/>
          <w:b/>
          <w:szCs w:val="24"/>
        </w:rPr>
      </w:pPr>
      <w:bookmarkStart w:id="21" w:name="_Toc527905517"/>
      <w:bookmarkStart w:id="22" w:name="_Toc469319021"/>
      <w:r w:rsidRPr="00C82C8A">
        <w:rPr>
          <w:rFonts w:ascii="Times New Roman" w:hAnsi="Times New Roman"/>
          <w:b/>
          <w:szCs w:val="24"/>
        </w:rPr>
        <w:t>Результаты установочных серий измерений показателя в контрольных материалах</w:t>
      </w:r>
      <w:bookmarkEnd w:id="21"/>
      <w:bookmarkEnd w:id="22"/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Для просмотра или печати отчета «Результаты установочных серий измерений показателя в контрольных материалах» выберите пункт главного меню «Рабочие места/ Лаборатория/ Контроль качества»/ пункт контекстного меню «Отчеты/ Результаты установочных серий измерений показателя в контрольных материалах».</w:t>
      </w:r>
    </w:p>
    <w:p w:rsidR="008B02B4" w:rsidRPr="00C82C8A" w:rsidRDefault="008B02B4" w:rsidP="008B02B4">
      <w:pPr>
        <w:pStyle w:val="2"/>
        <w:rPr>
          <w:rFonts w:ascii="Times New Roman" w:hAnsi="Times New Roman"/>
          <w:b/>
          <w:szCs w:val="24"/>
        </w:rPr>
      </w:pPr>
      <w:bookmarkStart w:id="23" w:name="_Toc527905518"/>
      <w:bookmarkStart w:id="24" w:name="_Toc469319022"/>
      <w:r w:rsidRPr="00C82C8A">
        <w:rPr>
          <w:rFonts w:ascii="Times New Roman" w:hAnsi="Times New Roman"/>
          <w:b/>
          <w:szCs w:val="24"/>
        </w:rPr>
        <w:t xml:space="preserve">Регистрация обракованных результатов </w:t>
      </w:r>
      <w:proofErr w:type="spellStart"/>
      <w:r w:rsidRPr="00C82C8A">
        <w:rPr>
          <w:rFonts w:ascii="Times New Roman" w:hAnsi="Times New Roman"/>
          <w:b/>
          <w:szCs w:val="24"/>
        </w:rPr>
        <w:t>внутрилабораторного</w:t>
      </w:r>
      <w:proofErr w:type="spellEnd"/>
      <w:r w:rsidRPr="00C82C8A">
        <w:rPr>
          <w:rFonts w:ascii="Times New Roman" w:hAnsi="Times New Roman"/>
          <w:b/>
          <w:szCs w:val="24"/>
        </w:rPr>
        <w:t xml:space="preserve"> контроля качества</w:t>
      </w:r>
      <w:bookmarkEnd w:id="23"/>
      <w:bookmarkEnd w:id="24"/>
    </w:p>
    <w:p w:rsidR="008B02B4" w:rsidRPr="00C82C8A" w:rsidRDefault="008B02B4" w:rsidP="008B02B4">
      <w:pPr>
        <w:pStyle w:val="phnormal"/>
        <w:rPr>
          <w:rFonts w:ascii="Times New Roman" w:hAnsi="Times New Roman"/>
          <w:szCs w:val="24"/>
        </w:rPr>
      </w:pPr>
      <w:r w:rsidRPr="00C82C8A">
        <w:rPr>
          <w:rFonts w:ascii="Times New Roman" w:hAnsi="Times New Roman"/>
          <w:szCs w:val="24"/>
        </w:rPr>
        <w:t>Для просмотра или печати отчетов выберите пункт главного меню «Рабочие места/ Лаборатория/ Контроль качества»/ пункт контекстного меню «Отчеты».</w:t>
      </w:r>
    </w:p>
    <w:p w:rsidR="008B02B4" w:rsidRPr="00C82C8A" w:rsidRDefault="008B02B4" w:rsidP="00DF10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B02B4" w:rsidRPr="00C82C8A" w:rsidSect="008B02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73012FC2"/>
    <w:multiLevelType w:val="multilevel"/>
    <w:tmpl w:val="AD24ADCE"/>
    <w:lvl w:ilvl="0">
      <w:start w:val="1"/>
      <w:numFmt w:val="decimal"/>
      <w:pStyle w:val="1"/>
      <w:lvlText w:val="%1"/>
      <w:lvlJc w:val="left"/>
      <w:pPr>
        <w:tabs>
          <w:tab w:val="num" w:pos="1135"/>
        </w:tabs>
        <w:ind w:left="851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004"/>
        </w:tabs>
        <w:ind w:left="72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72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71"/>
        </w:tabs>
        <w:ind w:left="72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1571"/>
        </w:tabs>
        <w:ind w:left="0" w:firstLine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</w:lvl>
  </w:abstractNum>
  <w:abstractNum w:abstractNumId="2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D"/>
    <w:rsid w:val="008B02B4"/>
    <w:rsid w:val="008C1CFF"/>
    <w:rsid w:val="00996FB7"/>
    <w:rsid w:val="009D3E44"/>
    <w:rsid w:val="00B81421"/>
    <w:rsid w:val="00C82C8A"/>
    <w:rsid w:val="00D405CD"/>
    <w:rsid w:val="00D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FFF0-3512-4899-BCA2-286B2FF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...,app heading 1,ITT t1,II+,I,H11,H12,H13,H14,H15,H16,H17,H18,H111,H121,H131,H141,H151,H161,H171,H19,H112,H122,H132,H142,H152,H162,H172,H181,H1111,H1211,H1311,H1411,H1511,Б1"/>
    <w:basedOn w:val="a"/>
    <w:next w:val="phnormal"/>
    <w:link w:val="10"/>
    <w:qFormat/>
    <w:rsid w:val="008B02B4"/>
    <w:pPr>
      <w:keepNext/>
      <w:keepLines/>
      <w:pageBreakBefore/>
      <w:numPr>
        <w:numId w:val="1"/>
      </w:numPr>
      <w:tabs>
        <w:tab w:val="clear" w:pos="1135"/>
        <w:tab w:val="num" w:pos="1004"/>
        <w:tab w:val="left" w:pos="1276"/>
      </w:tabs>
      <w:spacing w:before="360" w:after="360" w:line="360" w:lineRule="auto"/>
      <w:ind w:left="720" w:right="170"/>
      <w:jc w:val="both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aliases w:val="ç2,H2,h2,Char,HD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H21,h21,H22"/>
    <w:basedOn w:val="a"/>
    <w:next w:val="phnormal"/>
    <w:link w:val="20"/>
    <w:semiHidden/>
    <w:unhideWhenUsed/>
    <w:qFormat/>
    <w:rsid w:val="008B02B4"/>
    <w:pPr>
      <w:keepNext/>
      <w:keepLines/>
      <w:numPr>
        <w:ilvl w:val="1"/>
        <w:numId w:val="1"/>
      </w:numPr>
      <w:tabs>
        <w:tab w:val="left" w:pos="720"/>
      </w:tabs>
      <w:spacing w:before="360" w:after="360" w:line="360" w:lineRule="auto"/>
      <w:ind w:right="170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aliases w:val="H3,3,h3,Level 1 - 1,h31,h32,h33,h34,h35,h36,h37,h38,h39,h310,h311,h321,h331,h341,h351,h361,h371,h381,h312,h322,h332,h342,h352,h362,h372,h382,h313,h323,h333,h343,h353,h363,h373,h383,h314,h324,h334,h344,h354,h364,h374,h384,h315,h325,h335,ç3"/>
    <w:basedOn w:val="a"/>
    <w:next w:val="phnormal"/>
    <w:link w:val="30"/>
    <w:semiHidden/>
    <w:unhideWhenUsed/>
    <w:qFormat/>
    <w:rsid w:val="008B02B4"/>
    <w:pPr>
      <w:keepNext/>
      <w:keepLines/>
      <w:numPr>
        <w:ilvl w:val="2"/>
        <w:numId w:val="1"/>
      </w:numPr>
      <w:spacing w:before="240" w:after="240" w:line="360" w:lineRule="auto"/>
      <w:ind w:right="170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aliases w:val="(подпункт),c4,Заголовок 4 (Приложение),Level 2 - a,4,I4,l4,heading4,I41,41,l41,heading41,(Shift Ctrl 4),Titre 41,t4.T4,4heading,h4,a.,4 dash,d,4 dash1,d1,31,h41,a.1,4 dash2,d2,32,h42,a.2,4 dash3,d3,33,h43,a.3,4 dash4,d4,34,h44,a.4,4 dash5,H4"/>
    <w:basedOn w:val="a"/>
    <w:next w:val="phnormal"/>
    <w:link w:val="40"/>
    <w:semiHidden/>
    <w:unhideWhenUsed/>
    <w:qFormat/>
    <w:rsid w:val="008B02B4"/>
    <w:pPr>
      <w:keepNext/>
      <w:keepLines/>
      <w:numPr>
        <w:ilvl w:val="3"/>
        <w:numId w:val="1"/>
      </w:numPr>
      <w:spacing w:before="120" w:after="120" w:line="360" w:lineRule="auto"/>
      <w:ind w:right="17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,PIM 5,5,ITT t5,PA Pico Section,Gliederung5,Block Label,Roman list,h5,Roman list1,Roman list2,Roman list11,Roman list3,Roman list12,Roman list21,Roman list111,5 sub-bullet,sb,i) ii) iii)"/>
    <w:basedOn w:val="a"/>
    <w:next w:val="a"/>
    <w:link w:val="50"/>
    <w:uiPriority w:val="9"/>
    <w:semiHidden/>
    <w:unhideWhenUsed/>
    <w:qFormat/>
    <w:rsid w:val="008B02B4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iCs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2B4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,H18 Знак,H111 Знак"/>
    <w:basedOn w:val="a0"/>
    <w:link w:val="1"/>
    <w:rsid w:val="008B02B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aliases w:val="ç2 Знак,H2 Знак,h2 Знак,Char Знак,HD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"/>
    <w:basedOn w:val="a0"/>
    <w:link w:val="2"/>
    <w:semiHidden/>
    <w:rsid w:val="008B02B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semiHidden/>
    <w:rsid w:val="008B02B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,c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"/>
    <w:basedOn w:val="a0"/>
    <w:link w:val="4"/>
    <w:semiHidden/>
    <w:rsid w:val="008B02B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,PIM 5 Знак,5 Знак,ITT t5 Знак,PA Pico Section Знак,Gliederung5 Знак,Block Label Знак,Roman list Знак,h5 Знак,Roman list1 Знак,Roman list2 Знак,Roman list11 Знак,Roman list3 Знак,Roman list12 Знак,Roman list21 Знак,sb Знак"/>
    <w:basedOn w:val="a0"/>
    <w:link w:val="5"/>
    <w:uiPriority w:val="9"/>
    <w:semiHidden/>
    <w:rsid w:val="008B02B4"/>
    <w:rPr>
      <w:rFonts w:ascii="Arial" w:eastAsia="Times New Roman" w:hAnsi="Arial" w:cs="Times New Roman"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2B4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normal">
    <w:name w:val="ph_normal"/>
    <w:basedOn w:val="a"/>
    <w:link w:val="phnormal0"/>
    <w:rsid w:val="008B02B4"/>
    <w:pPr>
      <w:spacing w:after="0" w:line="360" w:lineRule="auto"/>
      <w:ind w:right="17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figure">
    <w:name w:val="ph_figure"/>
    <w:basedOn w:val="a"/>
    <w:rsid w:val="008B02B4"/>
    <w:pPr>
      <w:spacing w:before="20" w:after="12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8B02B4"/>
    <w:pPr>
      <w:keepLines/>
      <w:spacing w:before="120"/>
    </w:pPr>
    <w:rPr>
      <w:rFonts w:cs="Arial"/>
    </w:rPr>
  </w:style>
  <w:style w:type="character" w:customStyle="1" w:styleId="phlistitemized10">
    <w:name w:val="ph_list_itemized_1 Знак"/>
    <w:link w:val="phlistitemized1"/>
    <w:locked/>
    <w:rsid w:val="008B02B4"/>
    <w:rPr>
      <w:rFonts w:ascii="Arial" w:hAnsi="Arial" w:cs="Arial"/>
      <w:sz w:val="24"/>
    </w:rPr>
  </w:style>
  <w:style w:type="paragraph" w:customStyle="1" w:styleId="phlistitemized1">
    <w:name w:val="ph_list_itemized_1"/>
    <w:basedOn w:val="phnormal"/>
    <w:link w:val="phlistitemized10"/>
    <w:rsid w:val="008B02B4"/>
    <w:pPr>
      <w:numPr>
        <w:numId w:val="2"/>
      </w:numPr>
      <w:tabs>
        <w:tab w:val="clear" w:pos="1077"/>
        <w:tab w:val="num" w:pos="360"/>
      </w:tabs>
      <w:ind w:left="0" w:firstLine="720"/>
    </w:pPr>
    <w:rPr>
      <w:rFonts w:eastAsiaTheme="minorHAnsi" w:cs="Arial"/>
      <w:szCs w:val="22"/>
      <w:lang w:eastAsia="en-US"/>
    </w:rPr>
  </w:style>
  <w:style w:type="paragraph" w:customStyle="1" w:styleId="phlistitemized2">
    <w:name w:val="ph_list_itemized_2"/>
    <w:basedOn w:val="phnormal"/>
    <w:rsid w:val="008B02B4"/>
    <w:pPr>
      <w:numPr>
        <w:numId w:val="3"/>
      </w:numPr>
      <w:tabs>
        <w:tab w:val="clear" w:pos="1755"/>
        <w:tab w:val="num" w:pos="360"/>
      </w:tabs>
      <w:ind w:left="0" w:firstLine="720"/>
    </w:pPr>
  </w:style>
  <w:style w:type="character" w:customStyle="1" w:styleId="phnormal0">
    <w:name w:val="ph_normal Знак Знак"/>
    <w:link w:val="phnormal"/>
    <w:locked/>
    <w:rsid w:val="008B02B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miac Gulko</cp:lastModifiedBy>
  <cp:revision>2</cp:revision>
  <dcterms:created xsi:type="dcterms:W3CDTF">2022-11-17T07:04:00Z</dcterms:created>
  <dcterms:modified xsi:type="dcterms:W3CDTF">2022-11-17T07:04:00Z</dcterms:modified>
</cp:coreProperties>
</file>