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1" w:rsidRDefault="002426A1" w:rsidP="00CC1AB4">
      <w:pPr>
        <w:jc w:val="right"/>
      </w:pPr>
    </w:p>
    <w:p w:rsidR="002426A1" w:rsidRDefault="002426A1" w:rsidP="00CC1AB4">
      <w:pPr>
        <w:jc w:val="righ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426A1" w:rsidTr="008A2C57">
        <w:tc>
          <w:tcPr>
            <w:tcW w:w="7393" w:type="dxa"/>
          </w:tcPr>
          <w:p w:rsidR="002426A1" w:rsidRDefault="002426A1" w:rsidP="002426A1">
            <w:r>
              <w:t>СОГЛАСОВАНО:</w:t>
            </w:r>
          </w:p>
          <w:p w:rsidR="002426A1" w:rsidRDefault="002426A1" w:rsidP="002426A1">
            <w:r>
              <w:t>Куратор от министерства здравоохранения</w:t>
            </w:r>
          </w:p>
          <w:p w:rsidR="002426A1" w:rsidRDefault="002426A1" w:rsidP="002426A1">
            <w:r>
              <w:t>Самарской области</w:t>
            </w:r>
          </w:p>
          <w:p w:rsidR="002426A1" w:rsidRDefault="002426A1" w:rsidP="002426A1">
            <w:r>
              <w:t>И.И. Сиротко _______________</w:t>
            </w:r>
          </w:p>
          <w:p w:rsidR="002426A1" w:rsidRDefault="002426A1" w:rsidP="002426A1">
            <w:r>
              <w:t>«___» _________ 2014</w:t>
            </w:r>
          </w:p>
        </w:tc>
        <w:tc>
          <w:tcPr>
            <w:tcW w:w="7393" w:type="dxa"/>
          </w:tcPr>
          <w:p w:rsidR="002426A1" w:rsidRDefault="002426A1" w:rsidP="002426A1">
            <w:pPr>
              <w:jc w:val="right"/>
            </w:pPr>
            <w:r>
              <w:t>УТВЕРЖДАЮ:</w:t>
            </w:r>
          </w:p>
          <w:p w:rsidR="002426A1" w:rsidRDefault="002426A1" w:rsidP="002426A1">
            <w:pPr>
              <w:jc w:val="right"/>
            </w:pPr>
            <w:r>
              <w:t>Директор МИАЦ</w:t>
            </w:r>
          </w:p>
          <w:p w:rsidR="002426A1" w:rsidRDefault="002426A1" w:rsidP="002426A1">
            <w:pPr>
              <w:jc w:val="right"/>
            </w:pPr>
            <w:r>
              <w:t xml:space="preserve">                 _________________ С.Г. Сорокин</w:t>
            </w:r>
          </w:p>
          <w:p w:rsidR="002426A1" w:rsidRDefault="002426A1" w:rsidP="002426A1">
            <w:pPr>
              <w:jc w:val="right"/>
            </w:pPr>
            <w:r>
              <w:t>«___» _________ 2014</w:t>
            </w:r>
          </w:p>
        </w:tc>
      </w:tr>
    </w:tbl>
    <w:p w:rsidR="002426A1" w:rsidRDefault="002426A1" w:rsidP="00CC1AB4">
      <w:pPr>
        <w:jc w:val="right"/>
      </w:pPr>
    </w:p>
    <w:p w:rsidR="00CC1AB4" w:rsidRDefault="00CC1AB4" w:rsidP="00CC1AB4">
      <w:pPr>
        <w:jc w:val="right"/>
      </w:pPr>
    </w:p>
    <w:p w:rsidR="00CC1AB4" w:rsidRDefault="00CC1AB4" w:rsidP="00CC1AB4"/>
    <w:p w:rsidR="00CC1AB4" w:rsidRDefault="00CC1AB4" w:rsidP="00CC1AB4"/>
    <w:p w:rsidR="00CC1AB4" w:rsidRDefault="00CC1AB4" w:rsidP="00CC1AB4">
      <w:pPr>
        <w:jc w:val="center"/>
        <w:rPr>
          <w:b/>
          <w:color w:val="000000"/>
        </w:rPr>
      </w:pPr>
      <w:r w:rsidRPr="00CC1AB4">
        <w:rPr>
          <w:b/>
        </w:rPr>
        <w:t xml:space="preserve">План ввода в эксплуатацию  в 2014 году </w:t>
      </w:r>
      <w:r w:rsidRPr="00CC1AB4">
        <w:rPr>
          <w:b/>
          <w:color w:val="000000"/>
        </w:rPr>
        <w:t>АС «</w:t>
      </w:r>
      <w:r w:rsidR="002E17A6">
        <w:rPr>
          <w:b/>
          <w:color w:val="000000"/>
        </w:rPr>
        <w:t>Стационар</w:t>
      </w:r>
      <w:r w:rsidRPr="00CC1AB4">
        <w:rPr>
          <w:b/>
          <w:color w:val="000000"/>
        </w:rPr>
        <w:t>»</w:t>
      </w:r>
    </w:p>
    <w:p w:rsidR="002426A1" w:rsidRDefault="002426A1" w:rsidP="00CC1AB4">
      <w:pPr>
        <w:jc w:val="center"/>
        <w:rPr>
          <w:b/>
          <w:color w:val="000000"/>
        </w:rPr>
      </w:pPr>
    </w:p>
    <w:p w:rsidR="002426A1" w:rsidRPr="002426A1" w:rsidRDefault="002426A1" w:rsidP="002426A1">
      <w:pPr>
        <w:rPr>
          <w:color w:val="000000"/>
        </w:rPr>
      </w:pPr>
      <w:proofErr w:type="spellStart"/>
      <w:r>
        <w:rPr>
          <w:color w:val="000000"/>
        </w:rPr>
        <w:t>Разработчик</w:t>
      </w:r>
      <w:proofErr w:type="gramStart"/>
      <w:r>
        <w:rPr>
          <w:color w:val="000000"/>
        </w:rPr>
        <w:t>:О</w:t>
      </w:r>
      <w:proofErr w:type="gramEnd"/>
      <w:r>
        <w:rPr>
          <w:color w:val="000000"/>
        </w:rPr>
        <w:t>ОО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Ин</w:t>
      </w:r>
      <w:r w:rsidRPr="002426A1">
        <w:rPr>
          <w:color w:val="000000"/>
        </w:rPr>
        <w:t>формакустика</w:t>
      </w:r>
      <w:proofErr w:type="spellEnd"/>
      <w:r w:rsidRPr="002426A1">
        <w:rPr>
          <w:color w:val="000000"/>
        </w:rPr>
        <w:t xml:space="preserve">» </w:t>
      </w:r>
    </w:p>
    <w:p w:rsidR="002426A1" w:rsidRPr="002426A1" w:rsidRDefault="002426A1" w:rsidP="002426A1">
      <w:pPr>
        <w:rPr>
          <w:color w:val="000000"/>
        </w:rPr>
      </w:pPr>
      <w:r w:rsidRPr="002426A1">
        <w:rPr>
          <w:color w:val="000000"/>
        </w:rPr>
        <w:t>Внедряющая организация: ООО «Открытый код»</w:t>
      </w:r>
    </w:p>
    <w:p w:rsidR="002426A1" w:rsidRDefault="002426A1" w:rsidP="002426A1">
      <w:pPr>
        <w:rPr>
          <w:color w:val="000000"/>
        </w:rPr>
      </w:pPr>
      <w:r w:rsidRPr="002426A1">
        <w:rPr>
          <w:color w:val="000000"/>
        </w:rPr>
        <w:t xml:space="preserve">В 2011-2012 годах </w:t>
      </w:r>
      <w:proofErr w:type="gramStart"/>
      <w:r>
        <w:rPr>
          <w:color w:val="000000"/>
        </w:rPr>
        <w:t>разработана</w:t>
      </w:r>
      <w:proofErr w:type="gramEnd"/>
      <w:r>
        <w:rPr>
          <w:color w:val="000000"/>
        </w:rPr>
        <w:t xml:space="preserve"> и </w:t>
      </w:r>
      <w:r w:rsidRPr="002426A1">
        <w:rPr>
          <w:color w:val="000000"/>
        </w:rPr>
        <w:t xml:space="preserve">внедрена  в 33  ЛПУ на 441 АРМ </w:t>
      </w:r>
    </w:p>
    <w:p w:rsidR="002426A1" w:rsidRPr="002426A1" w:rsidRDefault="002426A1" w:rsidP="002426A1">
      <w:pPr>
        <w:rPr>
          <w:color w:val="000000"/>
        </w:rPr>
      </w:pPr>
      <w:proofErr w:type="gramStart"/>
      <w:r w:rsidRPr="002426A1">
        <w:rPr>
          <w:color w:val="000000"/>
        </w:rPr>
        <w:t>Введена</w:t>
      </w:r>
      <w:proofErr w:type="gramEnd"/>
      <w:r w:rsidRPr="002426A1">
        <w:rPr>
          <w:color w:val="000000"/>
        </w:rPr>
        <w:t xml:space="preserve"> в постоянную </w:t>
      </w:r>
      <w:r>
        <w:rPr>
          <w:color w:val="000000"/>
        </w:rPr>
        <w:t>эксплуатацию с 2</w:t>
      </w:r>
      <w:r w:rsidRPr="002426A1">
        <w:rPr>
          <w:color w:val="000000"/>
        </w:rPr>
        <w:t xml:space="preserve">5.12.2012 г. </w:t>
      </w:r>
    </w:p>
    <w:p w:rsidR="002426A1" w:rsidRPr="002426A1" w:rsidRDefault="002426A1" w:rsidP="002426A1">
      <w:pPr>
        <w:rPr>
          <w:color w:val="000000"/>
        </w:rPr>
      </w:pPr>
      <w:r w:rsidRPr="002426A1">
        <w:rPr>
          <w:color w:val="000000"/>
        </w:rPr>
        <w:t>Кураторы:</w:t>
      </w:r>
    </w:p>
    <w:p w:rsidR="002426A1" w:rsidRPr="002426A1" w:rsidRDefault="002426A1" w:rsidP="002426A1">
      <w:pPr>
        <w:rPr>
          <w:color w:val="000000"/>
        </w:rPr>
      </w:pPr>
      <w:r w:rsidRPr="002426A1">
        <w:rPr>
          <w:color w:val="000000"/>
        </w:rPr>
        <w:t xml:space="preserve">От  МИАЦ </w:t>
      </w:r>
      <w:r>
        <w:rPr>
          <w:color w:val="000000"/>
        </w:rPr>
        <w:t>–</w:t>
      </w:r>
      <w:r w:rsidRPr="002426A1">
        <w:rPr>
          <w:color w:val="000000"/>
        </w:rPr>
        <w:t xml:space="preserve"> </w:t>
      </w:r>
      <w:r>
        <w:rPr>
          <w:color w:val="000000"/>
        </w:rPr>
        <w:t xml:space="preserve">Горбунова Н.А., </w:t>
      </w:r>
      <w:r w:rsidRPr="002426A1">
        <w:rPr>
          <w:color w:val="000000"/>
        </w:rPr>
        <w:t xml:space="preserve"> тел. </w:t>
      </w:r>
      <w:r>
        <w:rPr>
          <w:color w:val="000000"/>
        </w:rPr>
        <w:t>956-64-11, доб.223</w:t>
      </w:r>
    </w:p>
    <w:p w:rsidR="002426A1" w:rsidRPr="002426A1" w:rsidRDefault="002426A1" w:rsidP="002426A1">
      <w:pPr>
        <w:rPr>
          <w:color w:val="000000"/>
        </w:rPr>
      </w:pPr>
      <w:r w:rsidRPr="002426A1">
        <w:rPr>
          <w:color w:val="000000"/>
        </w:rPr>
        <w:t xml:space="preserve">От МЗ - </w:t>
      </w:r>
      <w:r>
        <w:rPr>
          <w:color w:val="000000"/>
        </w:rPr>
        <w:t xml:space="preserve"> Сиротко И.И.</w:t>
      </w:r>
      <w:r w:rsidRPr="002426A1">
        <w:rPr>
          <w:color w:val="000000"/>
        </w:rPr>
        <w:t xml:space="preserve"> (по согласованию) </w:t>
      </w:r>
    </w:p>
    <w:p w:rsidR="00CC1AB4" w:rsidRDefault="002426A1" w:rsidP="002426A1">
      <w:pPr>
        <w:rPr>
          <w:color w:val="000000"/>
        </w:rPr>
      </w:pPr>
      <w:r>
        <w:rPr>
          <w:color w:val="000000"/>
        </w:rPr>
        <w:t>От разр</w:t>
      </w:r>
      <w:r w:rsidR="002A33B2">
        <w:rPr>
          <w:color w:val="000000"/>
        </w:rPr>
        <w:t>аботчика – Быченков К.В. тел. +7</w:t>
      </w:r>
      <w:bookmarkStart w:id="0" w:name="_GoBack"/>
      <w:bookmarkEnd w:id="0"/>
      <w:r>
        <w:rPr>
          <w:color w:val="000000"/>
        </w:rPr>
        <w:t xml:space="preserve"> (917) 153-70-76</w:t>
      </w:r>
    </w:p>
    <w:p w:rsidR="008A2C57" w:rsidRPr="002426A1" w:rsidRDefault="008A2C57" w:rsidP="002426A1">
      <w:pPr>
        <w:rPr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7"/>
        <w:gridCol w:w="6202"/>
        <w:gridCol w:w="1645"/>
        <w:gridCol w:w="1653"/>
        <w:gridCol w:w="2396"/>
        <w:gridCol w:w="2373"/>
      </w:tblGrid>
      <w:tr w:rsidR="00B50A0C" w:rsidTr="00A33776">
        <w:tc>
          <w:tcPr>
            <w:tcW w:w="517" w:type="dxa"/>
            <w:shd w:val="clear" w:color="auto" w:fill="D9D9D9" w:themeFill="background1" w:themeFillShade="D9"/>
          </w:tcPr>
          <w:p w:rsidR="00CC1AB4" w:rsidRDefault="00CC1AB4">
            <w:r>
              <w:t>№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:rsidR="00CC1AB4" w:rsidRDefault="00CC1AB4">
            <w:r>
              <w:t>Наименование мероприятий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CC1AB4" w:rsidRDefault="00CC1AB4">
            <w:r>
              <w:t>Срок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CC1AB4" w:rsidRDefault="00B50A0C">
            <w:r>
              <w:t>Ответственные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CC1AB4" w:rsidRDefault="00CC1AB4">
            <w:r>
              <w:t>Ресурсы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CC1AB4" w:rsidRDefault="00CC1AB4">
            <w:r>
              <w:t>Примечание</w:t>
            </w:r>
          </w:p>
        </w:tc>
      </w:tr>
      <w:tr w:rsidR="00B50A0C" w:rsidTr="009D08E6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Программные</w:t>
            </w:r>
          </w:p>
        </w:tc>
      </w:tr>
      <w:tr w:rsidR="00ED3C84" w:rsidTr="00A33776">
        <w:tc>
          <w:tcPr>
            <w:tcW w:w="517" w:type="dxa"/>
          </w:tcPr>
          <w:p w:rsidR="00ED3C84" w:rsidRDefault="00ED3C84">
            <w:r>
              <w:t>1.1.</w:t>
            </w:r>
          </w:p>
        </w:tc>
        <w:tc>
          <w:tcPr>
            <w:tcW w:w="6202" w:type="dxa"/>
          </w:tcPr>
          <w:p w:rsidR="00ED3C84" w:rsidRDefault="00ED3C84" w:rsidP="0076619F">
            <w:r>
              <w:t>Разработать технические требования к программному обеспечению по требованиям Минздрава России  для интеграции с ИЭМК и  2 очередью ФЭР, в том числе  для обеспечения ТМК, а также для исполнения приказа ФФОМС 263</w:t>
            </w:r>
          </w:p>
        </w:tc>
        <w:tc>
          <w:tcPr>
            <w:tcW w:w="1645" w:type="dxa"/>
          </w:tcPr>
          <w:p w:rsidR="00ED3C84" w:rsidRDefault="00ED3C84">
            <w:r>
              <w:t>1.04.2014</w:t>
            </w:r>
          </w:p>
        </w:tc>
        <w:tc>
          <w:tcPr>
            <w:tcW w:w="1653" w:type="dxa"/>
          </w:tcPr>
          <w:p w:rsidR="00ED3C84" w:rsidRDefault="00ED3C84" w:rsidP="004A3848">
            <w:r>
              <w:t>Гурьев В.А.</w:t>
            </w:r>
          </w:p>
        </w:tc>
        <w:tc>
          <w:tcPr>
            <w:tcW w:w="2396" w:type="dxa"/>
          </w:tcPr>
          <w:p w:rsidR="00ED3C84" w:rsidRDefault="00357425" w:rsidP="004A3848">
            <w:r>
              <w:t>Государственное задание МИАЦ</w:t>
            </w:r>
          </w:p>
        </w:tc>
        <w:tc>
          <w:tcPr>
            <w:tcW w:w="2373" w:type="dxa"/>
          </w:tcPr>
          <w:p w:rsidR="00ED3C84" w:rsidRDefault="00ED3C84"/>
        </w:tc>
      </w:tr>
      <w:tr w:rsidR="00B50A0C" w:rsidTr="00A33776">
        <w:tc>
          <w:tcPr>
            <w:tcW w:w="517" w:type="dxa"/>
          </w:tcPr>
          <w:p w:rsidR="00B50A0C" w:rsidRDefault="00ED3C84">
            <w:r>
              <w:t>1.2</w:t>
            </w:r>
            <w:r w:rsidR="00B50A0C">
              <w:t>.</w:t>
            </w:r>
          </w:p>
        </w:tc>
        <w:tc>
          <w:tcPr>
            <w:tcW w:w="6202" w:type="dxa"/>
          </w:tcPr>
          <w:p w:rsidR="00B50A0C" w:rsidRDefault="00ED3C84" w:rsidP="0076619F">
            <w:r>
              <w:t>Д</w:t>
            </w:r>
            <w:r w:rsidR="0076619F">
              <w:t>оработать программное обеспечение по требованиям Минздрава России  для интеграции с ИЭМК и  2 очередью ФЭР, в том числе  для обеспечения ТМК, а также для исполнения приказа ФФОМС 263</w:t>
            </w:r>
          </w:p>
        </w:tc>
        <w:tc>
          <w:tcPr>
            <w:tcW w:w="1645" w:type="dxa"/>
          </w:tcPr>
          <w:p w:rsidR="00ED3C84" w:rsidRDefault="00ED3C84">
            <w:r>
              <w:t>В сроки, определенные</w:t>
            </w:r>
          </w:p>
          <w:p w:rsidR="00B50A0C" w:rsidRDefault="00ED3C84">
            <w:r>
              <w:t xml:space="preserve">ГК </w:t>
            </w:r>
          </w:p>
        </w:tc>
        <w:tc>
          <w:tcPr>
            <w:tcW w:w="1653" w:type="dxa"/>
          </w:tcPr>
          <w:p w:rsidR="00B50A0C" w:rsidRDefault="004A3848" w:rsidP="004A3848">
            <w:r>
              <w:t>Гурьев В.А.</w:t>
            </w:r>
          </w:p>
          <w:p w:rsidR="00522E21" w:rsidRDefault="00234DE9" w:rsidP="004A3848">
            <w:r>
              <w:t>о</w:t>
            </w:r>
            <w:r w:rsidR="00522E21">
              <w:t>рганизация, выигравшая торги</w:t>
            </w:r>
          </w:p>
        </w:tc>
        <w:tc>
          <w:tcPr>
            <w:tcW w:w="2396" w:type="dxa"/>
          </w:tcPr>
          <w:p w:rsidR="00B50A0C" w:rsidRDefault="00B50A0C" w:rsidP="004A3848">
            <w:r>
              <w:t>ЦП «Развитие здравоохранения»</w:t>
            </w:r>
          </w:p>
        </w:tc>
        <w:tc>
          <w:tcPr>
            <w:tcW w:w="2373" w:type="dxa"/>
          </w:tcPr>
          <w:p w:rsidR="00B50A0C" w:rsidRDefault="00B50A0C"/>
        </w:tc>
      </w:tr>
      <w:tr w:rsidR="006A39C2" w:rsidTr="00A33776">
        <w:tc>
          <w:tcPr>
            <w:tcW w:w="517" w:type="dxa"/>
          </w:tcPr>
          <w:p w:rsidR="006A39C2" w:rsidRDefault="00134F2A">
            <w:r>
              <w:t>1.3</w:t>
            </w:r>
            <w:r w:rsidR="006A39C2">
              <w:t>.</w:t>
            </w:r>
          </w:p>
        </w:tc>
        <w:tc>
          <w:tcPr>
            <w:tcW w:w="6202" w:type="dxa"/>
          </w:tcPr>
          <w:p w:rsidR="006A39C2" w:rsidRDefault="006A39C2" w:rsidP="0076619F">
            <w:r>
              <w:t>Обеспечить оперативную работу Единой службы поддержки пользователей</w:t>
            </w:r>
          </w:p>
        </w:tc>
        <w:tc>
          <w:tcPr>
            <w:tcW w:w="1645" w:type="dxa"/>
          </w:tcPr>
          <w:p w:rsidR="006A39C2" w:rsidRDefault="00F23C65">
            <w:r>
              <w:t>Постоянно</w:t>
            </w:r>
          </w:p>
        </w:tc>
        <w:tc>
          <w:tcPr>
            <w:tcW w:w="1653" w:type="dxa"/>
          </w:tcPr>
          <w:p w:rsidR="00ED3C84" w:rsidRDefault="00ED3C84" w:rsidP="004A3848">
            <w:r>
              <w:t>Лютова Н.А.</w:t>
            </w:r>
          </w:p>
          <w:p w:rsidR="006A39C2" w:rsidRDefault="006A39C2" w:rsidP="004A3848"/>
        </w:tc>
        <w:tc>
          <w:tcPr>
            <w:tcW w:w="2396" w:type="dxa"/>
          </w:tcPr>
          <w:p w:rsidR="006A39C2" w:rsidRDefault="006A39C2" w:rsidP="004A3848">
            <w:r>
              <w:t>Государственное задание МИАЦ</w:t>
            </w:r>
          </w:p>
        </w:tc>
        <w:tc>
          <w:tcPr>
            <w:tcW w:w="2373" w:type="dxa"/>
          </w:tcPr>
          <w:p w:rsidR="006A39C2" w:rsidRDefault="006A39C2"/>
        </w:tc>
      </w:tr>
      <w:tr w:rsidR="00ED3C84" w:rsidTr="00A33776">
        <w:tc>
          <w:tcPr>
            <w:tcW w:w="517" w:type="dxa"/>
          </w:tcPr>
          <w:p w:rsidR="00ED3C84" w:rsidRDefault="00134F2A">
            <w:r>
              <w:t>1.4</w:t>
            </w:r>
            <w:r w:rsidR="00ED3C84">
              <w:t>.</w:t>
            </w:r>
          </w:p>
        </w:tc>
        <w:tc>
          <w:tcPr>
            <w:tcW w:w="6202" w:type="dxa"/>
          </w:tcPr>
          <w:p w:rsidR="00ED3C84" w:rsidRDefault="00ED3C84" w:rsidP="0076619F">
            <w:r>
              <w:t>Обеспечить конвертацию данных из систем-предшественниц</w:t>
            </w:r>
          </w:p>
        </w:tc>
        <w:tc>
          <w:tcPr>
            <w:tcW w:w="1645" w:type="dxa"/>
          </w:tcPr>
          <w:p w:rsidR="00ED3C84" w:rsidRDefault="00C52C9E">
            <w:r>
              <w:t>15.04.2014</w:t>
            </w:r>
          </w:p>
        </w:tc>
        <w:tc>
          <w:tcPr>
            <w:tcW w:w="1653" w:type="dxa"/>
          </w:tcPr>
          <w:p w:rsidR="00ED3C84" w:rsidRDefault="00ED3C84" w:rsidP="004A3848">
            <w:r>
              <w:t>Горбунова Н.А.</w:t>
            </w:r>
          </w:p>
        </w:tc>
        <w:tc>
          <w:tcPr>
            <w:tcW w:w="2396" w:type="dxa"/>
          </w:tcPr>
          <w:p w:rsidR="00ED3C84" w:rsidRDefault="00ED3C84" w:rsidP="004A3848">
            <w:r>
              <w:t>Государственное задание МИАЦ</w:t>
            </w:r>
          </w:p>
        </w:tc>
        <w:tc>
          <w:tcPr>
            <w:tcW w:w="2373" w:type="dxa"/>
          </w:tcPr>
          <w:p w:rsidR="00ED3C84" w:rsidRDefault="00ED3C84"/>
        </w:tc>
      </w:tr>
      <w:tr w:rsidR="0076619F" w:rsidTr="00A33776">
        <w:tc>
          <w:tcPr>
            <w:tcW w:w="517" w:type="dxa"/>
          </w:tcPr>
          <w:p w:rsidR="0076619F" w:rsidRDefault="00134F2A">
            <w:r>
              <w:t>1.5</w:t>
            </w:r>
            <w:r w:rsidR="0076619F">
              <w:t>.</w:t>
            </w:r>
          </w:p>
        </w:tc>
        <w:tc>
          <w:tcPr>
            <w:tcW w:w="6202" w:type="dxa"/>
          </w:tcPr>
          <w:p w:rsidR="0076619F" w:rsidRDefault="009B26ED" w:rsidP="0076619F">
            <w:r>
              <w:t xml:space="preserve">Обеспечить оперативное квалифицированное сопровождение программного обеспечения в ЛПУ области </w:t>
            </w:r>
          </w:p>
        </w:tc>
        <w:tc>
          <w:tcPr>
            <w:tcW w:w="1645" w:type="dxa"/>
          </w:tcPr>
          <w:p w:rsidR="0076619F" w:rsidRDefault="00F23C65">
            <w:r>
              <w:t>Постоянно</w:t>
            </w:r>
          </w:p>
        </w:tc>
        <w:tc>
          <w:tcPr>
            <w:tcW w:w="1653" w:type="dxa"/>
          </w:tcPr>
          <w:p w:rsidR="0076619F" w:rsidRDefault="009B26ED" w:rsidP="004A3848">
            <w:r>
              <w:t>Гурьев В.А.</w:t>
            </w:r>
          </w:p>
          <w:p w:rsidR="006A39C2" w:rsidRDefault="006A39C2" w:rsidP="004A3848">
            <w:r>
              <w:t>Быченков К.В.</w:t>
            </w:r>
          </w:p>
        </w:tc>
        <w:tc>
          <w:tcPr>
            <w:tcW w:w="2396" w:type="dxa"/>
          </w:tcPr>
          <w:p w:rsidR="0076619F" w:rsidRDefault="009B26ED" w:rsidP="004A3848">
            <w:r>
              <w:t>Средства ЛПУ</w:t>
            </w:r>
          </w:p>
        </w:tc>
        <w:tc>
          <w:tcPr>
            <w:tcW w:w="2373" w:type="dxa"/>
          </w:tcPr>
          <w:p w:rsidR="0076619F" w:rsidRDefault="0076619F"/>
        </w:tc>
      </w:tr>
      <w:tr w:rsidR="00ED3C84" w:rsidTr="00A33776">
        <w:tc>
          <w:tcPr>
            <w:tcW w:w="517" w:type="dxa"/>
          </w:tcPr>
          <w:p w:rsidR="00ED3C84" w:rsidRDefault="00134F2A">
            <w:r>
              <w:t>1.6</w:t>
            </w:r>
            <w:r w:rsidR="00ED3C84">
              <w:t>.</w:t>
            </w:r>
          </w:p>
        </w:tc>
        <w:tc>
          <w:tcPr>
            <w:tcW w:w="6202" w:type="dxa"/>
          </w:tcPr>
          <w:p w:rsidR="00ED3C84" w:rsidRDefault="00ED3C84" w:rsidP="0076619F">
            <w:r>
              <w:t xml:space="preserve">Организовать внедрение в ЛПУ АРМ экономиста и АРМ статистика </w:t>
            </w:r>
          </w:p>
        </w:tc>
        <w:tc>
          <w:tcPr>
            <w:tcW w:w="1645" w:type="dxa"/>
          </w:tcPr>
          <w:p w:rsidR="00ED3C84" w:rsidRDefault="00804246">
            <w:r>
              <w:t>02.06</w:t>
            </w:r>
            <w:r w:rsidR="00ED3C84">
              <w:t>.2014</w:t>
            </w:r>
          </w:p>
        </w:tc>
        <w:tc>
          <w:tcPr>
            <w:tcW w:w="1653" w:type="dxa"/>
          </w:tcPr>
          <w:p w:rsidR="00ED3C84" w:rsidRDefault="00ED3C84" w:rsidP="004A3848">
            <w:r>
              <w:t>Горбунова Н.А.</w:t>
            </w:r>
          </w:p>
          <w:p w:rsidR="00ED3C84" w:rsidRDefault="00ED3C84" w:rsidP="004A3848">
            <w:r>
              <w:t>Быченков К.В.</w:t>
            </w:r>
          </w:p>
        </w:tc>
        <w:tc>
          <w:tcPr>
            <w:tcW w:w="2396" w:type="dxa"/>
          </w:tcPr>
          <w:p w:rsidR="00ED3C84" w:rsidRDefault="00ED3C84" w:rsidP="004A3848">
            <w:r>
              <w:t xml:space="preserve">В рамках исполнения гарантийных </w:t>
            </w:r>
            <w:r>
              <w:lastRenderedPageBreak/>
              <w:t>обязательств ГК 2012 г.</w:t>
            </w:r>
          </w:p>
        </w:tc>
        <w:tc>
          <w:tcPr>
            <w:tcW w:w="2373" w:type="dxa"/>
          </w:tcPr>
          <w:p w:rsidR="00ED3C84" w:rsidRDefault="00ED3C84"/>
        </w:tc>
      </w:tr>
      <w:tr w:rsidR="00357425" w:rsidTr="00A33776">
        <w:tc>
          <w:tcPr>
            <w:tcW w:w="517" w:type="dxa"/>
          </w:tcPr>
          <w:p w:rsidR="00357425" w:rsidRDefault="00134F2A">
            <w:r>
              <w:lastRenderedPageBreak/>
              <w:t>1.7</w:t>
            </w:r>
            <w:r w:rsidR="00357425">
              <w:t xml:space="preserve">. </w:t>
            </w:r>
          </w:p>
        </w:tc>
        <w:tc>
          <w:tcPr>
            <w:tcW w:w="6202" w:type="dxa"/>
          </w:tcPr>
          <w:p w:rsidR="00357425" w:rsidRDefault="00357425" w:rsidP="0076619F">
            <w:r>
              <w:t>Организовать внедрение в ЛПУ АРМ врача приемного покоя и АРМ врача отделения. Обеспечить адаптацию системы под персональные требования ЛПУ.</w:t>
            </w:r>
          </w:p>
        </w:tc>
        <w:tc>
          <w:tcPr>
            <w:tcW w:w="1645" w:type="dxa"/>
          </w:tcPr>
          <w:p w:rsidR="00357425" w:rsidRDefault="00357425">
            <w:r>
              <w:t>02.06.2014</w:t>
            </w:r>
          </w:p>
        </w:tc>
        <w:tc>
          <w:tcPr>
            <w:tcW w:w="1653" w:type="dxa"/>
          </w:tcPr>
          <w:p w:rsidR="00357425" w:rsidRDefault="00357425" w:rsidP="00357425">
            <w:r>
              <w:t>Горбунова Н.А.</w:t>
            </w:r>
          </w:p>
          <w:p w:rsidR="00357425" w:rsidRDefault="00357425" w:rsidP="00357425">
            <w:r>
              <w:t>Быченков К.В.</w:t>
            </w:r>
          </w:p>
        </w:tc>
        <w:tc>
          <w:tcPr>
            <w:tcW w:w="2396" w:type="dxa"/>
          </w:tcPr>
          <w:p w:rsidR="00357425" w:rsidRDefault="00357425" w:rsidP="004A3848">
            <w:r>
              <w:t>В рамках исполнения гарантийных обязательств ГК 2012 г</w:t>
            </w:r>
          </w:p>
        </w:tc>
        <w:tc>
          <w:tcPr>
            <w:tcW w:w="2373" w:type="dxa"/>
          </w:tcPr>
          <w:p w:rsidR="00357425" w:rsidRDefault="00357425"/>
        </w:tc>
      </w:tr>
      <w:tr w:rsidR="003E0831" w:rsidTr="00A33776">
        <w:tc>
          <w:tcPr>
            <w:tcW w:w="517" w:type="dxa"/>
          </w:tcPr>
          <w:p w:rsidR="003E0831" w:rsidRDefault="00134F2A">
            <w:r>
              <w:t>1.8</w:t>
            </w:r>
            <w:r w:rsidR="003E0831">
              <w:t>.</w:t>
            </w:r>
          </w:p>
        </w:tc>
        <w:tc>
          <w:tcPr>
            <w:tcW w:w="6202" w:type="dxa"/>
          </w:tcPr>
          <w:p w:rsidR="003E0831" w:rsidRDefault="003E0831" w:rsidP="0076619F">
            <w:r>
              <w:t>Обеспечит</w:t>
            </w:r>
            <w:r w:rsidR="00F23C65">
              <w:t>ь подключение  имеющихся в ЛПУ Л</w:t>
            </w:r>
            <w:r>
              <w:t>ИС и ЛАМИ к системе</w:t>
            </w:r>
          </w:p>
        </w:tc>
        <w:tc>
          <w:tcPr>
            <w:tcW w:w="1645" w:type="dxa"/>
          </w:tcPr>
          <w:p w:rsidR="003E0831" w:rsidRDefault="003E0831">
            <w:r>
              <w:t>02.06.2014</w:t>
            </w:r>
          </w:p>
        </w:tc>
        <w:tc>
          <w:tcPr>
            <w:tcW w:w="1653" w:type="dxa"/>
          </w:tcPr>
          <w:p w:rsidR="003E0831" w:rsidRDefault="003E0831" w:rsidP="00357425">
            <w:r>
              <w:t>Быченков К.В.</w:t>
            </w:r>
          </w:p>
        </w:tc>
        <w:tc>
          <w:tcPr>
            <w:tcW w:w="2396" w:type="dxa"/>
          </w:tcPr>
          <w:p w:rsidR="003E0831" w:rsidRDefault="003E0831" w:rsidP="004A3848">
            <w:r>
              <w:t>В рамках исполнения гарантийных обязательств ГК 2012 г.</w:t>
            </w:r>
          </w:p>
        </w:tc>
        <w:tc>
          <w:tcPr>
            <w:tcW w:w="2373" w:type="dxa"/>
          </w:tcPr>
          <w:p w:rsidR="003E0831" w:rsidRDefault="003E0831"/>
        </w:tc>
      </w:tr>
      <w:tr w:rsidR="00B50A0C" w:rsidTr="00644824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Технические</w:t>
            </w:r>
          </w:p>
        </w:tc>
      </w:tr>
      <w:tr w:rsidR="004A3848" w:rsidTr="00964A21">
        <w:tc>
          <w:tcPr>
            <w:tcW w:w="517" w:type="dxa"/>
          </w:tcPr>
          <w:p w:rsidR="00B50A0C" w:rsidRDefault="00B50A0C">
            <w:r>
              <w:t>2.1.</w:t>
            </w:r>
          </w:p>
        </w:tc>
        <w:tc>
          <w:tcPr>
            <w:tcW w:w="6202" w:type="dxa"/>
          </w:tcPr>
          <w:p w:rsidR="00B50A0C" w:rsidRDefault="00B50A0C">
            <w:r>
              <w:t xml:space="preserve">Обеспечить работу </w:t>
            </w:r>
            <w:proofErr w:type="spellStart"/>
            <w:r>
              <w:t>телекоммуникационно</w:t>
            </w:r>
            <w:proofErr w:type="spellEnd"/>
            <w:r>
              <w:t>-технологической инфраструктуры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50A0C" w:rsidRDefault="00357425">
            <w:r>
              <w:t>Постоянно</w:t>
            </w:r>
          </w:p>
        </w:tc>
        <w:tc>
          <w:tcPr>
            <w:tcW w:w="1653" w:type="dxa"/>
          </w:tcPr>
          <w:p w:rsidR="00B50A0C" w:rsidRDefault="00964A21">
            <w:r>
              <w:t>Лютова Н.А.</w:t>
            </w:r>
          </w:p>
        </w:tc>
        <w:tc>
          <w:tcPr>
            <w:tcW w:w="2396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2373" w:type="dxa"/>
          </w:tcPr>
          <w:p w:rsidR="00B50A0C" w:rsidRDefault="00B50A0C"/>
        </w:tc>
      </w:tr>
      <w:tr w:rsidR="00964A21" w:rsidTr="00964A21">
        <w:tc>
          <w:tcPr>
            <w:tcW w:w="517" w:type="dxa"/>
          </w:tcPr>
          <w:p w:rsidR="00964A21" w:rsidRDefault="00964A21">
            <w:r>
              <w:t>2.2.</w:t>
            </w:r>
          </w:p>
        </w:tc>
        <w:tc>
          <w:tcPr>
            <w:tcW w:w="6202" w:type="dxa"/>
          </w:tcPr>
          <w:p w:rsidR="00964A21" w:rsidRDefault="00F23C65">
            <w:r>
              <w:t>Подготовить  письмо</w:t>
            </w:r>
            <w:r w:rsidR="00964A21">
              <w:t xml:space="preserve"> в ЛПУ о необходимости подключения серверов ЛПУ к ТМС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964A21" w:rsidRDefault="00964A21">
            <w:r>
              <w:t>28.03.2014</w:t>
            </w:r>
          </w:p>
        </w:tc>
        <w:tc>
          <w:tcPr>
            <w:tcW w:w="1653" w:type="dxa"/>
          </w:tcPr>
          <w:p w:rsidR="00964A21" w:rsidRDefault="00964A21">
            <w:r>
              <w:t>Стрельникова Т.А.</w:t>
            </w:r>
          </w:p>
        </w:tc>
        <w:tc>
          <w:tcPr>
            <w:tcW w:w="2396" w:type="dxa"/>
          </w:tcPr>
          <w:p w:rsidR="00964A21" w:rsidRDefault="00964A21">
            <w:r>
              <w:t>Государственное задание МИАЦ</w:t>
            </w:r>
          </w:p>
        </w:tc>
        <w:tc>
          <w:tcPr>
            <w:tcW w:w="2373" w:type="dxa"/>
          </w:tcPr>
          <w:p w:rsidR="00964A21" w:rsidRDefault="00964A21"/>
        </w:tc>
      </w:tr>
      <w:tr w:rsidR="00357425" w:rsidTr="00964A21">
        <w:tc>
          <w:tcPr>
            <w:tcW w:w="517" w:type="dxa"/>
          </w:tcPr>
          <w:p w:rsidR="00357425" w:rsidRDefault="00804246">
            <w:r>
              <w:t>2.3</w:t>
            </w:r>
            <w:r w:rsidR="00357425">
              <w:t>.</w:t>
            </w:r>
          </w:p>
        </w:tc>
        <w:tc>
          <w:tcPr>
            <w:tcW w:w="6202" w:type="dxa"/>
          </w:tcPr>
          <w:p w:rsidR="00357425" w:rsidRDefault="007E40CE" w:rsidP="00964A21">
            <w:r>
              <w:t>Обеспечить подключение серверов ЛПУ к ТМС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357425" w:rsidRDefault="00964A21">
            <w:r>
              <w:t>01.05.2014</w:t>
            </w:r>
          </w:p>
        </w:tc>
        <w:tc>
          <w:tcPr>
            <w:tcW w:w="1653" w:type="dxa"/>
          </w:tcPr>
          <w:p w:rsidR="00357425" w:rsidRDefault="007E40CE">
            <w:r>
              <w:t>ЛПУ</w:t>
            </w:r>
          </w:p>
        </w:tc>
        <w:tc>
          <w:tcPr>
            <w:tcW w:w="2396" w:type="dxa"/>
          </w:tcPr>
          <w:p w:rsidR="00357425" w:rsidRDefault="007E40CE">
            <w:r>
              <w:t>Средства ЛПУ</w:t>
            </w:r>
          </w:p>
        </w:tc>
        <w:tc>
          <w:tcPr>
            <w:tcW w:w="2373" w:type="dxa"/>
          </w:tcPr>
          <w:p w:rsidR="00357425" w:rsidRDefault="00357425"/>
        </w:tc>
      </w:tr>
      <w:tr w:rsidR="007E40CE" w:rsidTr="00A33776">
        <w:tc>
          <w:tcPr>
            <w:tcW w:w="517" w:type="dxa"/>
          </w:tcPr>
          <w:p w:rsidR="007E40CE" w:rsidRDefault="00804246">
            <w:r>
              <w:t>2.4</w:t>
            </w:r>
            <w:r w:rsidR="007E40CE">
              <w:t>.</w:t>
            </w:r>
          </w:p>
        </w:tc>
        <w:tc>
          <w:tcPr>
            <w:tcW w:w="6202" w:type="dxa"/>
          </w:tcPr>
          <w:p w:rsidR="007E40CE" w:rsidRDefault="007E40CE">
            <w:r>
              <w:t>Перенести систему на сервера МИАЦ</w:t>
            </w:r>
          </w:p>
        </w:tc>
        <w:tc>
          <w:tcPr>
            <w:tcW w:w="1645" w:type="dxa"/>
            <w:shd w:val="clear" w:color="auto" w:fill="auto"/>
          </w:tcPr>
          <w:p w:rsidR="007E40CE" w:rsidRDefault="007E40CE">
            <w:r>
              <w:t>11.04</w:t>
            </w:r>
            <w:r w:rsidR="003E0831">
              <w:t>.2014</w:t>
            </w:r>
          </w:p>
        </w:tc>
        <w:tc>
          <w:tcPr>
            <w:tcW w:w="1653" w:type="dxa"/>
          </w:tcPr>
          <w:p w:rsidR="007E40CE" w:rsidRDefault="00964A21">
            <w:r>
              <w:t>Лютова Н.А.</w:t>
            </w:r>
          </w:p>
          <w:p w:rsidR="003E0831" w:rsidRDefault="003E0831">
            <w:r>
              <w:t>Быченков К.В.</w:t>
            </w:r>
          </w:p>
        </w:tc>
        <w:tc>
          <w:tcPr>
            <w:tcW w:w="2396" w:type="dxa"/>
          </w:tcPr>
          <w:p w:rsidR="007E40CE" w:rsidRDefault="003E0831">
            <w:r>
              <w:t>В рамках исполнения гарантийных обязательств ГК 2012 г</w:t>
            </w:r>
          </w:p>
        </w:tc>
        <w:tc>
          <w:tcPr>
            <w:tcW w:w="2373" w:type="dxa"/>
          </w:tcPr>
          <w:p w:rsidR="007E40CE" w:rsidRDefault="007E40CE"/>
        </w:tc>
      </w:tr>
      <w:tr w:rsidR="00B50A0C" w:rsidTr="00683C5D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Организационные</w:t>
            </w:r>
          </w:p>
        </w:tc>
      </w:tr>
      <w:tr w:rsidR="001B2288" w:rsidTr="00A33776">
        <w:tc>
          <w:tcPr>
            <w:tcW w:w="517" w:type="dxa"/>
          </w:tcPr>
          <w:p w:rsidR="001B2288" w:rsidRDefault="001B2288">
            <w:r>
              <w:t>3.1.</w:t>
            </w:r>
          </w:p>
        </w:tc>
        <w:tc>
          <w:tcPr>
            <w:tcW w:w="6202" w:type="dxa"/>
          </w:tcPr>
          <w:p w:rsidR="001B2288" w:rsidRDefault="001B2288">
            <w:r>
              <w:t>Организовывать  и проводить  выездной контроль функционирования ИС</w:t>
            </w:r>
          </w:p>
        </w:tc>
        <w:tc>
          <w:tcPr>
            <w:tcW w:w="1645" w:type="dxa"/>
          </w:tcPr>
          <w:p w:rsidR="001B2288" w:rsidRDefault="00F23C65">
            <w:r>
              <w:t>По утвержденному директором МИАЦ графику</w:t>
            </w:r>
          </w:p>
        </w:tc>
        <w:tc>
          <w:tcPr>
            <w:tcW w:w="1653" w:type="dxa"/>
          </w:tcPr>
          <w:p w:rsidR="001B2288" w:rsidRDefault="001B2288">
            <w:r>
              <w:t>Лютова Н.А.</w:t>
            </w:r>
          </w:p>
        </w:tc>
        <w:tc>
          <w:tcPr>
            <w:tcW w:w="2396" w:type="dxa"/>
          </w:tcPr>
          <w:p w:rsidR="001B2288" w:rsidRDefault="001B2288">
            <w:r>
              <w:t>Государственное задание МИАЦ</w:t>
            </w:r>
          </w:p>
        </w:tc>
        <w:tc>
          <w:tcPr>
            <w:tcW w:w="2373" w:type="dxa"/>
          </w:tcPr>
          <w:p w:rsidR="001B2288" w:rsidRDefault="001B2288"/>
        </w:tc>
      </w:tr>
      <w:tr w:rsidR="004A3848" w:rsidTr="00A33776">
        <w:tc>
          <w:tcPr>
            <w:tcW w:w="517" w:type="dxa"/>
          </w:tcPr>
          <w:p w:rsidR="00B50A0C" w:rsidRDefault="00804246">
            <w:r>
              <w:t>3.2</w:t>
            </w:r>
            <w:r w:rsidR="004A3848">
              <w:t>.</w:t>
            </w:r>
          </w:p>
        </w:tc>
        <w:tc>
          <w:tcPr>
            <w:tcW w:w="6202" w:type="dxa"/>
          </w:tcPr>
          <w:p w:rsidR="004A3848" w:rsidRDefault="00E71488">
            <w:r>
              <w:t>Подготовить приказ м</w:t>
            </w:r>
            <w:r w:rsidR="004A3848">
              <w:t xml:space="preserve">инистерства здравоохранения Самарской области </w:t>
            </w:r>
            <w:r w:rsidR="00357425">
              <w:t xml:space="preserve"> о</w:t>
            </w:r>
            <w:r w:rsidR="004A3848">
              <w:t xml:space="preserve"> </w:t>
            </w:r>
            <w:r>
              <w:t xml:space="preserve">работе </w:t>
            </w:r>
            <w:proofErr w:type="gramStart"/>
            <w:r>
              <w:t>с</w:t>
            </w:r>
            <w:proofErr w:type="gramEnd"/>
            <w:r>
              <w:t xml:space="preserve"> АС</w:t>
            </w:r>
          </w:p>
        </w:tc>
        <w:tc>
          <w:tcPr>
            <w:tcW w:w="1645" w:type="dxa"/>
          </w:tcPr>
          <w:p w:rsidR="00A33776" w:rsidRDefault="00A33776" w:rsidP="00A33776">
            <w:r>
              <w:t>В сроки, определенные</w:t>
            </w:r>
          </w:p>
          <w:p w:rsidR="00B50A0C" w:rsidRDefault="00A33776" w:rsidP="00A33776">
            <w:r>
              <w:t>Постановлением правительства о создании ГИС</w:t>
            </w:r>
          </w:p>
        </w:tc>
        <w:tc>
          <w:tcPr>
            <w:tcW w:w="1653" w:type="dxa"/>
          </w:tcPr>
          <w:p w:rsidR="004A3848" w:rsidRDefault="004A3848">
            <w:r>
              <w:t>Емельянова Т.М.</w:t>
            </w:r>
          </w:p>
        </w:tc>
        <w:tc>
          <w:tcPr>
            <w:tcW w:w="2396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2373" w:type="dxa"/>
          </w:tcPr>
          <w:p w:rsidR="00B50A0C" w:rsidRDefault="00B50A0C"/>
        </w:tc>
      </w:tr>
      <w:tr w:rsidR="00A33776" w:rsidTr="00A33776">
        <w:tc>
          <w:tcPr>
            <w:tcW w:w="517" w:type="dxa"/>
          </w:tcPr>
          <w:p w:rsidR="00A33776" w:rsidRDefault="00804246">
            <w:r>
              <w:t>3.3</w:t>
            </w:r>
            <w:r w:rsidR="00A33776">
              <w:t>.</w:t>
            </w:r>
          </w:p>
        </w:tc>
        <w:tc>
          <w:tcPr>
            <w:tcW w:w="6202" w:type="dxa"/>
          </w:tcPr>
          <w:p w:rsidR="00A33776" w:rsidRDefault="00A33776">
            <w:r>
              <w:t>Представить в МИАЦ сведения о степени освоения специалистами ЛПУ основных функций АС «Стационар», план работ по эксплуатации системы в ЛПУ</w:t>
            </w:r>
          </w:p>
        </w:tc>
        <w:tc>
          <w:tcPr>
            <w:tcW w:w="1645" w:type="dxa"/>
          </w:tcPr>
          <w:p w:rsidR="00A33776" w:rsidRDefault="00A33776" w:rsidP="00A33776">
            <w:r>
              <w:t>1.04.2014</w:t>
            </w:r>
          </w:p>
        </w:tc>
        <w:tc>
          <w:tcPr>
            <w:tcW w:w="1653" w:type="dxa"/>
          </w:tcPr>
          <w:p w:rsidR="00A33776" w:rsidRDefault="00A33776">
            <w:r>
              <w:t>ЛПУ</w:t>
            </w:r>
          </w:p>
        </w:tc>
        <w:tc>
          <w:tcPr>
            <w:tcW w:w="2396" w:type="dxa"/>
          </w:tcPr>
          <w:p w:rsidR="00A33776" w:rsidRDefault="00A33776">
            <w:r>
              <w:t>Средства ЛПУ</w:t>
            </w:r>
          </w:p>
        </w:tc>
        <w:tc>
          <w:tcPr>
            <w:tcW w:w="2373" w:type="dxa"/>
          </w:tcPr>
          <w:p w:rsidR="00A33776" w:rsidRDefault="00A33776">
            <w:r>
              <w:t>Письмо МИАЦ от 24.03.2014 № 573</w:t>
            </w:r>
          </w:p>
          <w:p w:rsidR="00F23C65" w:rsidRDefault="00F23C65">
            <w:r>
              <w:t>По состо</w:t>
            </w:r>
            <w:r w:rsidR="00C52C9E">
              <w:t>я</w:t>
            </w:r>
            <w:r>
              <w:t>нию на 26.03.2014 из 32 ЛПУ работало (1 АРМ и более) 19 ЛПУ</w:t>
            </w:r>
          </w:p>
        </w:tc>
      </w:tr>
      <w:tr w:rsidR="00F23C65" w:rsidTr="00A33776">
        <w:tc>
          <w:tcPr>
            <w:tcW w:w="517" w:type="dxa"/>
          </w:tcPr>
          <w:p w:rsidR="00F23C65" w:rsidRDefault="00804246">
            <w:r>
              <w:t>3.4</w:t>
            </w:r>
            <w:r w:rsidR="00F23C65">
              <w:t>.</w:t>
            </w:r>
          </w:p>
        </w:tc>
        <w:tc>
          <w:tcPr>
            <w:tcW w:w="6202" w:type="dxa"/>
          </w:tcPr>
          <w:p w:rsidR="00F23C65" w:rsidRDefault="00F23C65">
            <w:r>
              <w:t xml:space="preserve">Представить анализ степени освоения специалистами ЛПУ основных функций АС «Стационар», планов работ по эксплуатации системы в ЛПУ, предложения в таблицу ежемесячного мониторинга для министра </w:t>
            </w:r>
          </w:p>
        </w:tc>
        <w:tc>
          <w:tcPr>
            <w:tcW w:w="1645" w:type="dxa"/>
          </w:tcPr>
          <w:p w:rsidR="00F23C65" w:rsidRDefault="00F23C65" w:rsidP="00A33776">
            <w:r>
              <w:t>15.04.2014</w:t>
            </w:r>
          </w:p>
        </w:tc>
        <w:tc>
          <w:tcPr>
            <w:tcW w:w="1653" w:type="dxa"/>
          </w:tcPr>
          <w:p w:rsidR="00F23C65" w:rsidRDefault="00F23C65">
            <w:r>
              <w:t>Горбунова Н.А.</w:t>
            </w:r>
          </w:p>
        </w:tc>
        <w:tc>
          <w:tcPr>
            <w:tcW w:w="2396" w:type="dxa"/>
          </w:tcPr>
          <w:p w:rsidR="00F23C65" w:rsidRDefault="00F23C65">
            <w:r>
              <w:t>Государственное задание МИАЦ</w:t>
            </w:r>
          </w:p>
        </w:tc>
        <w:tc>
          <w:tcPr>
            <w:tcW w:w="2373" w:type="dxa"/>
          </w:tcPr>
          <w:p w:rsidR="00F23C65" w:rsidRDefault="00F23C65"/>
        </w:tc>
      </w:tr>
      <w:tr w:rsidR="00A33776" w:rsidTr="00A33776">
        <w:tc>
          <w:tcPr>
            <w:tcW w:w="517" w:type="dxa"/>
          </w:tcPr>
          <w:p w:rsidR="00A33776" w:rsidRDefault="00A33776" w:rsidP="00940AB2">
            <w:r>
              <w:t>3.5.</w:t>
            </w:r>
          </w:p>
        </w:tc>
        <w:tc>
          <w:tcPr>
            <w:tcW w:w="6202" w:type="dxa"/>
          </w:tcPr>
          <w:p w:rsidR="00A33776" w:rsidRDefault="00A33776" w:rsidP="00940AB2">
            <w:r>
              <w:t>Проводить мониторинг выполнения  гарантийных обязательств</w:t>
            </w:r>
          </w:p>
        </w:tc>
        <w:tc>
          <w:tcPr>
            <w:tcW w:w="1645" w:type="dxa"/>
          </w:tcPr>
          <w:p w:rsidR="00A33776" w:rsidRDefault="00A33776" w:rsidP="00940AB2">
            <w:r>
              <w:t>Постоянно</w:t>
            </w:r>
          </w:p>
        </w:tc>
        <w:tc>
          <w:tcPr>
            <w:tcW w:w="1653" w:type="dxa"/>
          </w:tcPr>
          <w:p w:rsidR="00A33776" w:rsidRDefault="00A33776" w:rsidP="00940AB2">
            <w:r>
              <w:t>Гурьев В.А.</w:t>
            </w:r>
          </w:p>
          <w:p w:rsidR="00A33776" w:rsidRDefault="00A33776" w:rsidP="00940AB2">
            <w:r>
              <w:t>Быченков К.В.</w:t>
            </w:r>
          </w:p>
        </w:tc>
        <w:tc>
          <w:tcPr>
            <w:tcW w:w="2396" w:type="dxa"/>
          </w:tcPr>
          <w:p w:rsidR="00A33776" w:rsidRDefault="002F2D01">
            <w:r>
              <w:t>Государственное задание МИАЦ</w:t>
            </w:r>
          </w:p>
        </w:tc>
        <w:tc>
          <w:tcPr>
            <w:tcW w:w="2373" w:type="dxa"/>
          </w:tcPr>
          <w:p w:rsidR="00A33776" w:rsidRDefault="00A33776"/>
        </w:tc>
      </w:tr>
      <w:tr w:rsidR="002F2D01" w:rsidTr="00A33776">
        <w:tc>
          <w:tcPr>
            <w:tcW w:w="517" w:type="dxa"/>
          </w:tcPr>
          <w:p w:rsidR="002F2D01" w:rsidRDefault="002F2D01" w:rsidP="00940AB2">
            <w:r>
              <w:t>3.6.</w:t>
            </w:r>
          </w:p>
        </w:tc>
        <w:tc>
          <w:tcPr>
            <w:tcW w:w="6202" w:type="dxa"/>
          </w:tcPr>
          <w:p w:rsidR="002F2D01" w:rsidRDefault="002F2D01" w:rsidP="00940AB2">
            <w:r>
              <w:t xml:space="preserve">Перераспределить неиспользуемые в ЛПУ АРМы в интересах ЛПУ, у </w:t>
            </w:r>
            <w:r>
              <w:lastRenderedPageBreak/>
              <w:t xml:space="preserve">которых имеется потребность </w:t>
            </w:r>
          </w:p>
        </w:tc>
        <w:tc>
          <w:tcPr>
            <w:tcW w:w="1645" w:type="dxa"/>
          </w:tcPr>
          <w:p w:rsidR="002F2D01" w:rsidRDefault="002F2D01" w:rsidP="00940AB2"/>
        </w:tc>
        <w:tc>
          <w:tcPr>
            <w:tcW w:w="1653" w:type="dxa"/>
          </w:tcPr>
          <w:p w:rsidR="002F2D01" w:rsidRDefault="002F2D01" w:rsidP="00940AB2">
            <w:r>
              <w:t>Лютова Н.А.</w:t>
            </w:r>
          </w:p>
        </w:tc>
        <w:tc>
          <w:tcPr>
            <w:tcW w:w="2396" w:type="dxa"/>
          </w:tcPr>
          <w:p w:rsidR="002F2D01" w:rsidRDefault="002F2D01">
            <w:r>
              <w:t xml:space="preserve">Государственное задание </w:t>
            </w:r>
            <w:r>
              <w:lastRenderedPageBreak/>
              <w:t>МИАЦ</w:t>
            </w:r>
          </w:p>
        </w:tc>
        <w:tc>
          <w:tcPr>
            <w:tcW w:w="2373" w:type="dxa"/>
          </w:tcPr>
          <w:p w:rsidR="002F2D01" w:rsidRDefault="002F2D01">
            <w:r>
              <w:lastRenderedPageBreak/>
              <w:t xml:space="preserve">31.03. 2014 ЛПУ должны </w:t>
            </w:r>
            <w:r>
              <w:lastRenderedPageBreak/>
              <w:t>представить ответ-согласие на письмо МИАЦ о перераспределении техники</w:t>
            </w:r>
          </w:p>
        </w:tc>
      </w:tr>
      <w:tr w:rsidR="00A33776" w:rsidTr="006144D2">
        <w:tc>
          <w:tcPr>
            <w:tcW w:w="14786" w:type="dxa"/>
            <w:gridSpan w:val="6"/>
          </w:tcPr>
          <w:p w:rsidR="00A33776" w:rsidRPr="00B50A0C" w:rsidRDefault="00A33776">
            <w:pPr>
              <w:rPr>
                <w:b/>
              </w:rPr>
            </w:pPr>
            <w:r w:rsidRPr="00B50A0C">
              <w:rPr>
                <w:b/>
              </w:rPr>
              <w:lastRenderedPageBreak/>
              <w:t>4.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Обучающие</w:t>
            </w:r>
          </w:p>
        </w:tc>
      </w:tr>
      <w:tr w:rsidR="00A33776" w:rsidTr="00A33776">
        <w:tc>
          <w:tcPr>
            <w:tcW w:w="517" w:type="dxa"/>
          </w:tcPr>
          <w:p w:rsidR="00A33776" w:rsidRDefault="00A33776">
            <w:r>
              <w:t>4.1.</w:t>
            </w:r>
          </w:p>
        </w:tc>
        <w:tc>
          <w:tcPr>
            <w:tcW w:w="6202" w:type="dxa"/>
          </w:tcPr>
          <w:p w:rsidR="00A33776" w:rsidRDefault="00A33776" w:rsidP="00ED3C84">
            <w:r>
              <w:t xml:space="preserve">Организовать и провести </w:t>
            </w:r>
            <w:proofErr w:type="gramStart"/>
            <w:r>
              <w:t>повторное</w:t>
            </w:r>
            <w:proofErr w:type="gramEnd"/>
            <w:r>
              <w:t xml:space="preserve"> специалистов ЛПУ</w:t>
            </w:r>
          </w:p>
        </w:tc>
        <w:tc>
          <w:tcPr>
            <w:tcW w:w="1645" w:type="dxa"/>
          </w:tcPr>
          <w:p w:rsidR="00A33776" w:rsidRDefault="00A33776">
            <w:r>
              <w:t>31.03.2014</w:t>
            </w:r>
          </w:p>
        </w:tc>
        <w:tc>
          <w:tcPr>
            <w:tcW w:w="1653" w:type="dxa"/>
          </w:tcPr>
          <w:p w:rsidR="00A33776" w:rsidRDefault="00A33776">
            <w:r>
              <w:t>Горбунова Н.А.</w:t>
            </w:r>
          </w:p>
          <w:p w:rsidR="00A33776" w:rsidRDefault="00A33776">
            <w:r>
              <w:t>Быченков К.В.</w:t>
            </w:r>
          </w:p>
        </w:tc>
        <w:tc>
          <w:tcPr>
            <w:tcW w:w="2396" w:type="dxa"/>
          </w:tcPr>
          <w:p w:rsidR="00A33776" w:rsidRDefault="00A33776">
            <w:r>
              <w:t>В рамках исполнения гарантийных обязательств ГК 2012 г.</w:t>
            </w:r>
          </w:p>
        </w:tc>
        <w:tc>
          <w:tcPr>
            <w:tcW w:w="2373" w:type="dxa"/>
          </w:tcPr>
          <w:p w:rsidR="00A33776" w:rsidRDefault="00A33776"/>
        </w:tc>
      </w:tr>
      <w:tr w:rsidR="00A33776" w:rsidTr="00A33776">
        <w:tc>
          <w:tcPr>
            <w:tcW w:w="517" w:type="dxa"/>
          </w:tcPr>
          <w:p w:rsidR="00A33776" w:rsidRDefault="00A33776">
            <w:r>
              <w:t>4.2.</w:t>
            </w:r>
          </w:p>
        </w:tc>
        <w:tc>
          <w:tcPr>
            <w:tcW w:w="6202" w:type="dxa"/>
          </w:tcPr>
          <w:p w:rsidR="00A33776" w:rsidRDefault="00A33776" w:rsidP="00940AB2">
            <w:r>
              <w:t>Организовать и провести обучение специалистов Единой службы поддержки МИАЦ</w:t>
            </w:r>
          </w:p>
        </w:tc>
        <w:tc>
          <w:tcPr>
            <w:tcW w:w="1645" w:type="dxa"/>
          </w:tcPr>
          <w:p w:rsidR="00A33776" w:rsidRDefault="00F23C65" w:rsidP="00940AB2">
            <w:r>
              <w:t>До 15.04.2014</w:t>
            </w:r>
          </w:p>
        </w:tc>
        <w:tc>
          <w:tcPr>
            <w:tcW w:w="1653" w:type="dxa"/>
          </w:tcPr>
          <w:p w:rsidR="00A33776" w:rsidRDefault="00A33776" w:rsidP="00ED3C84">
            <w:r>
              <w:t>Горбунова Н.А.</w:t>
            </w:r>
          </w:p>
          <w:p w:rsidR="00A33776" w:rsidRDefault="00A33776" w:rsidP="00ED3C84">
            <w:r>
              <w:t>Быченков К.В.</w:t>
            </w:r>
          </w:p>
        </w:tc>
        <w:tc>
          <w:tcPr>
            <w:tcW w:w="2396" w:type="dxa"/>
          </w:tcPr>
          <w:p w:rsidR="00A33776" w:rsidRDefault="00F23C65" w:rsidP="00940AB2">
            <w:r>
              <w:t>Государственное задание МИАЦ</w:t>
            </w:r>
          </w:p>
        </w:tc>
        <w:tc>
          <w:tcPr>
            <w:tcW w:w="2373" w:type="dxa"/>
          </w:tcPr>
          <w:p w:rsidR="00A33776" w:rsidRDefault="00A33776"/>
        </w:tc>
      </w:tr>
    </w:tbl>
    <w:p w:rsidR="00A853E9" w:rsidRDefault="00A853E9"/>
    <w:sectPr w:rsidR="00A853E9" w:rsidSect="00CC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2"/>
    <w:rsid w:val="00012C83"/>
    <w:rsid w:val="000234FA"/>
    <w:rsid w:val="00072194"/>
    <w:rsid w:val="00095D6B"/>
    <w:rsid w:val="000B417E"/>
    <w:rsid w:val="000B5641"/>
    <w:rsid w:val="000E6318"/>
    <w:rsid w:val="000F42E4"/>
    <w:rsid w:val="00106E4C"/>
    <w:rsid w:val="00134F2A"/>
    <w:rsid w:val="00191AD1"/>
    <w:rsid w:val="001B2288"/>
    <w:rsid w:val="001B22E3"/>
    <w:rsid w:val="001C785E"/>
    <w:rsid w:val="001E20BE"/>
    <w:rsid w:val="001E2F59"/>
    <w:rsid w:val="001E4F5E"/>
    <w:rsid w:val="001F27C1"/>
    <w:rsid w:val="00210292"/>
    <w:rsid w:val="002274D5"/>
    <w:rsid w:val="002326BD"/>
    <w:rsid w:val="00234DE9"/>
    <w:rsid w:val="00240D39"/>
    <w:rsid w:val="002426A1"/>
    <w:rsid w:val="00263A73"/>
    <w:rsid w:val="002754C1"/>
    <w:rsid w:val="00287EC3"/>
    <w:rsid w:val="002962AA"/>
    <w:rsid w:val="002A33B2"/>
    <w:rsid w:val="002D7DAA"/>
    <w:rsid w:val="002E17A6"/>
    <w:rsid w:val="002F2D01"/>
    <w:rsid w:val="00302002"/>
    <w:rsid w:val="0032277E"/>
    <w:rsid w:val="00357425"/>
    <w:rsid w:val="0039631A"/>
    <w:rsid w:val="003B0322"/>
    <w:rsid w:val="003B3878"/>
    <w:rsid w:val="003D6E0C"/>
    <w:rsid w:val="003E0831"/>
    <w:rsid w:val="003F22E2"/>
    <w:rsid w:val="003F7BE0"/>
    <w:rsid w:val="004201A9"/>
    <w:rsid w:val="00425CBC"/>
    <w:rsid w:val="004265A2"/>
    <w:rsid w:val="00470602"/>
    <w:rsid w:val="0048218D"/>
    <w:rsid w:val="00486E0E"/>
    <w:rsid w:val="004875E0"/>
    <w:rsid w:val="00487EB2"/>
    <w:rsid w:val="00490675"/>
    <w:rsid w:val="00492B53"/>
    <w:rsid w:val="004A3848"/>
    <w:rsid w:val="004C4506"/>
    <w:rsid w:val="00522E21"/>
    <w:rsid w:val="00544763"/>
    <w:rsid w:val="005667AF"/>
    <w:rsid w:val="00577314"/>
    <w:rsid w:val="005938F6"/>
    <w:rsid w:val="005D0418"/>
    <w:rsid w:val="005D0469"/>
    <w:rsid w:val="005D6AD1"/>
    <w:rsid w:val="005E7D9B"/>
    <w:rsid w:val="006154C2"/>
    <w:rsid w:val="00615964"/>
    <w:rsid w:val="0062234F"/>
    <w:rsid w:val="00651C7A"/>
    <w:rsid w:val="00657278"/>
    <w:rsid w:val="00673B30"/>
    <w:rsid w:val="006A39C2"/>
    <w:rsid w:val="006C1C94"/>
    <w:rsid w:val="006C4BAB"/>
    <w:rsid w:val="007569F0"/>
    <w:rsid w:val="0076619F"/>
    <w:rsid w:val="0079316C"/>
    <w:rsid w:val="007B20B3"/>
    <w:rsid w:val="007E40CE"/>
    <w:rsid w:val="007F515D"/>
    <w:rsid w:val="00804246"/>
    <w:rsid w:val="00841760"/>
    <w:rsid w:val="008432E8"/>
    <w:rsid w:val="00846D9A"/>
    <w:rsid w:val="0086212A"/>
    <w:rsid w:val="008A2C57"/>
    <w:rsid w:val="008C0FDF"/>
    <w:rsid w:val="008C2195"/>
    <w:rsid w:val="008C43CA"/>
    <w:rsid w:val="008D3A3D"/>
    <w:rsid w:val="008D49A5"/>
    <w:rsid w:val="009003B6"/>
    <w:rsid w:val="00901E89"/>
    <w:rsid w:val="00945690"/>
    <w:rsid w:val="0096279D"/>
    <w:rsid w:val="00964A21"/>
    <w:rsid w:val="00967C9A"/>
    <w:rsid w:val="00970C3D"/>
    <w:rsid w:val="00970C73"/>
    <w:rsid w:val="009A1871"/>
    <w:rsid w:val="009B26ED"/>
    <w:rsid w:val="009B4763"/>
    <w:rsid w:val="009C1DFE"/>
    <w:rsid w:val="00A252C8"/>
    <w:rsid w:val="00A33776"/>
    <w:rsid w:val="00A565E8"/>
    <w:rsid w:val="00A760B1"/>
    <w:rsid w:val="00A853E9"/>
    <w:rsid w:val="00AA5B2D"/>
    <w:rsid w:val="00AD6445"/>
    <w:rsid w:val="00AE4177"/>
    <w:rsid w:val="00AE7C49"/>
    <w:rsid w:val="00B0227B"/>
    <w:rsid w:val="00B1360D"/>
    <w:rsid w:val="00B17996"/>
    <w:rsid w:val="00B23706"/>
    <w:rsid w:val="00B32CFE"/>
    <w:rsid w:val="00B4790B"/>
    <w:rsid w:val="00B50A0C"/>
    <w:rsid w:val="00B860F2"/>
    <w:rsid w:val="00BC3057"/>
    <w:rsid w:val="00BD2DFD"/>
    <w:rsid w:val="00BE2E6C"/>
    <w:rsid w:val="00C0703D"/>
    <w:rsid w:val="00C50716"/>
    <w:rsid w:val="00C52C9E"/>
    <w:rsid w:val="00C87F1B"/>
    <w:rsid w:val="00C96316"/>
    <w:rsid w:val="00CA545B"/>
    <w:rsid w:val="00CB7334"/>
    <w:rsid w:val="00CC1AB4"/>
    <w:rsid w:val="00CD208A"/>
    <w:rsid w:val="00CE2635"/>
    <w:rsid w:val="00D044A5"/>
    <w:rsid w:val="00D235F1"/>
    <w:rsid w:val="00D43EE7"/>
    <w:rsid w:val="00D80B5F"/>
    <w:rsid w:val="00DA5DA3"/>
    <w:rsid w:val="00DA6A57"/>
    <w:rsid w:val="00DC1362"/>
    <w:rsid w:val="00DD23CD"/>
    <w:rsid w:val="00DF2EBF"/>
    <w:rsid w:val="00E11C13"/>
    <w:rsid w:val="00E221CC"/>
    <w:rsid w:val="00E53A46"/>
    <w:rsid w:val="00E57C13"/>
    <w:rsid w:val="00E71488"/>
    <w:rsid w:val="00E82617"/>
    <w:rsid w:val="00E84F51"/>
    <w:rsid w:val="00E944AD"/>
    <w:rsid w:val="00E97835"/>
    <w:rsid w:val="00EB6784"/>
    <w:rsid w:val="00ED3C84"/>
    <w:rsid w:val="00EE3F40"/>
    <w:rsid w:val="00F23C65"/>
    <w:rsid w:val="00F32910"/>
    <w:rsid w:val="00F34D0E"/>
    <w:rsid w:val="00F83946"/>
    <w:rsid w:val="00FC5B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5</cp:revision>
  <cp:lastPrinted>2014-02-03T07:11:00Z</cp:lastPrinted>
  <dcterms:created xsi:type="dcterms:W3CDTF">2014-04-04T10:39:00Z</dcterms:created>
  <dcterms:modified xsi:type="dcterms:W3CDTF">2014-04-04T12:43:00Z</dcterms:modified>
</cp:coreProperties>
</file>