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8E" w:rsidRPr="0099068D" w:rsidRDefault="00783E8E" w:rsidP="00783E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0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Новое </w:t>
      </w:r>
      <w:proofErr w:type="gramStart"/>
      <w:r w:rsidRPr="00990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 законодательстве</w:t>
      </w:r>
      <w:proofErr w:type="gramEnd"/>
      <w:r w:rsidRPr="00990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сфере реализации алкогольной продукции</w:t>
      </w:r>
    </w:p>
    <w:p w:rsidR="00783E8E" w:rsidRPr="0099068D" w:rsidRDefault="00783E8E" w:rsidP="0078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в Кодекс Российской Федерации об административных правонарушениях, внесены изменения: с 1 января 2017 года не допускаются производство и оборот (за исключением розничной продажи) алкогольной продукции в полимерной потребительской таре объемом более 1,5 литров.</w:t>
      </w:r>
    </w:p>
    <w:p w:rsidR="00783E8E" w:rsidRPr="0099068D" w:rsidRDefault="00783E8E" w:rsidP="0078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июля 2017 года магазины могут продавать в розницу алкоголь в полимерной таре объемом более 1,5 литров. В случае, если магазины продолжат торговать этой продукцией после указанной даты, то их владельцев ждет штраф, который может сочетаться с конфискацией товара.</w:t>
      </w:r>
    </w:p>
    <w:p w:rsidR="00783E8E" w:rsidRPr="0099068D" w:rsidRDefault="00783E8E" w:rsidP="0078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 ч.</w:t>
      </w:r>
      <w:proofErr w:type="gramEnd"/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ст. 14.17 КоАП РФ, влечет наложение административного штрафа на должностных лиц (индивидуальных предпринимателей) в размере от 100 тысяч до 200 тысяч рублей; на юридических лиц - от 300 тысяч до 500 тысяч рублей с конфискацией предметов административного правонарушения или без таковой.</w:t>
      </w:r>
    </w:p>
    <w:p w:rsidR="0052083A" w:rsidRDefault="00783E8E"/>
    <w:sectPr w:rsidR="0052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F0"/>
    <w:rsid w:val="00783E8E"/>
    <w:rsid w:val="007C7A8A"/>
    <w:rsid w:val="00BA1790"/>
    <w:rsid w:val="00C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0809-3779-4C29-8E45-A11D5C88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Абрашкина Елена Юрьевна</dc:creator>
  <cp:keywords/>
  <dc:description/>
  <cp:lastModifiedBy>Абрашкина Елена Юрьевна</cp:lastModifiedBy>
  <cp:revision>2</cp:revision>
  <dcterms:created xsi:type="dcterms:W3CDTF">2017-04-27T05:22:00Z</dcterms:created>
  <dcterms:modified xsi:type="dcterms:W3CDTF">2017-04-27T05:22:00Z</dcterms:modified>
</cp:coreProperties>
</file>