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96" w:rsidRPr="00E30F71" w:rsidRDefault="0006689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6" w:history="1">
        <w:proofErr w:type="spellStart"/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30F71">
        <w:rPr>
          <w:rFonts w:ascii="Times New Roman" w:hAnsi="Times New Roman" w:cs="Times New Roman"/>
          <w:sz w:val="24"/>
          <w:szCs w:val="24"/>
        </w:rPr>
        <w:br/>
      </w:r>
    </w:p>
    <w:p w:rsidR="00066896" w:rsidRPr="00E30F71" w:rsidRDefault="0006689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МИНИСТЕРСТВО ЗДРАВООХРАНЕНИЯ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ПРИКАЗ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от 31 октября 2016 г. N 1507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О СОВЕРШЕНСТВОВАНИИ ОБЕСПЕЧЕНИЯ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ОБЕЗБОЛИВАЮЩИМИ</w:t>
      </w:r>
      <w:proofErr w:type="gramEnd"/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ЛЕКАРСТВЕННЫМИ ПРЕПАРАТАМИ ГРАЖДАН ИЗ ЧИСЛА ВЗРОСЛОГО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НАСЕЛЕНИЯ С НЕИЗЛЕЧИМЫМИ ПРОГРЕССИРУЮЩИМИ ЗАБОЛЕВАНИЯМИ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ПРИ ОКАЗАНИИ ИМ ПАЛЛИАТИВНОЙ МЕДИЦИНСКОЙ ПОМОЩИ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В АМБУЛАТОРНЫХ УСЛОВИЯХ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F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мероприятий ("дорожной картой") "Повышение доступности наркотических и психотропных веществ для использования в медицинских целях", утвержденной распоряжением Правительства Российской Федерации от 01.07.2016 N 1403-р, </w:t>
      </w:r>
      <w:hyperlink r:id="rId8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14.04.2015 N 187н "Об утверждении Порядка оказания паллиативной медицинской помощи взрослому населению", в целях совершенствования обеспечения обезболивающими лекарственными препаратами, в том числе наркотическими, граждан из числа взрослого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населения,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страдающих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неизлечимыми прогрессирующими заболеваниями и состояниями, при оказании им паллиативной медицинской помощи приказываю: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1. Руководителям государственных бюджетных учреждений здравоохранения Самарской области, выполняющим работы (услуги) при оказании паллиативной медицинской помощи в амбулаторных условиях (далее - медицинские организации), обеспечить: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F71">
        <w:rPr>
          <w:rFonts w:ascii="Times New Roman" w:hAnsi="Times New Roman" w:cs="Times New Roman"/>
          <w:sz w:val="24"/>
          <w:szCs w:val="24"/>
        </w:rPr>
        <w:t>обучение врачей по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по вопросам оказания паллиативной медицинской помощи;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F71">
        <w:rPr>
          <w:rFonts w:ascii="Times New Roman" w:hAnsi="Times New Roman" w:cs="Times New Roman"/>
          <w:sz w:val="24"/>
          <w:szCs w:val="24"/>
        </w:rPr>
        <w:t xml:space="preserve">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9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списки II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средств, психотропных веществ и их </w:t>
      </w:r>
      <w:proofErr w:type="spellStart"/>
      <w:r w:rsidRPr="00E30F7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30F71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Федерации, в соответствии с </w:t>
      </w:r>
      <w:hyperlink r:id="rId11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препараты, порядка оформления указанных бланков, их учета и хранения";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F71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пациентам с хроническим болевым синдромом в соответствии с методическими </w:t>
      </w:r>
      <w:hyperlink r:id="rId12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ФГБУ "Федеральный медицинский исследовательский центр им. П.А. Герцена" Министерства здравоохранения Российской Федерации "Фармакотерапия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условиях", рекомендованными письмом Министерства здравоохранения Российской Федерации от 26.02.2015 N 17-7/10/1-797;</w:t>
      </w:r>
      <w:proofErr w:type="gramEnd"/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оформление </w:t>
      </w:r>
      <w:hyperlink w:anchor="P44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дневников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посещения пациента с хроническим болевым синдромом в </w:t>
      </w:r>
      <w:r w:rsidRPr="00E30F71">
        <w:rPr>
          <w:rFonts w:ascii="Times New Roman" w:hAnsi="Times New Roman" w:cs="Times New Roman"/>
          <w:sz w:val="24"/>
          <w:szCs w:val="24"/>
        </w:rPr>
        <w:lastRenderedPageBreak/>
        <w:t>соответствии с приложением 1 к настоящему Приказу;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оформление </w:t>
      </w:r>
      <w:hyperlink w:anchor="P274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извещения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о пациенте с хроническим болевым синдромом по форме в соответствии с приложением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2 к настоящему Приказу;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мониторинг обезболивания онкологических пациентов с хроническим болевым синдромом по </w:t>
      </w:r>
      <w:hyperlink w:anchor="P311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3 к настоящему Приказу;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F71">
        <w:rPr>
          <w:rFonts w:ascii="Times New Roman" w:hAnsi="Times New Roman" w:cs="Times New Roman"/>
          <w:sz w:val="24"/>
          <w:szCs w:val="24"/>
        </w:rPr>
        <w:t>направление результатов мониторинга обезболивания онкологических пациентов с хроническим болевым синдромом ежемесячно до 5-го числа месяца, следующего за отчетным, в государственное бюджетное учреждение здравоохранения "Самарский областной клинический онкологический диспансер" по адресу электронной почты omo_sood@samtel.ru и на бумажном носителе по адресу: г. Самара, ул. Солнечная, 50.</w:t>
      </w:r>
      <w:proofErr w:type="gramEnd"/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2. Главному врачу государственного бюджетного учреждения здравоохранения "Самарский областной клинический онкологический диспансер" Орлову А.Е. организовать: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проведение регулярной методической работы с врачами медицинских организаций по вопросам оказания паллиативной медицинской помощи;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проведение мероприятий с пациентами и их родственниками по вопросам адекватного современного обезболивания в амбулаторных условиях;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F71">
        <w:rPr>
          <w:rFonts w:ascii="Times New Roman" w:hAnsi="Times New Roman" w:cs="Times New Roman"/>
          <w:sz w:val="24"/>
          <w:szCs w:val="24"/>
        </w:rPr>
        <w:t xml:space="preserve">анализ качества диспансерного наблюдения онкологических пациентов с хроническим болевым синдромом, в том числе с выездом в медицинские организации, в соответствии с аналитической </w:t>
      </w:r>
      <w:hyperlink w:anchor="P623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картой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тактики ведения онкологического пациента с хроническим болевым синдромом (приложение 4) с оформлением по результатам анализа </w:t>
      </w:r>
      <w:hyperlink w:anchor="P694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модели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интегральной оценки ошибок по форме в соответствии с приложением 5 к настоящему Приказу;</w:t>
      </w:r>
      <w:proofErr w:type="gramEnd"/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ежемесячный статистический мониторинг показателей качества обезболивания онкологических пациентов с хроническим болевым синдромом с представлением результатов в управление организации скорой и первичной медико-санитарной помощи министерства здравоохранения Самарской области до 30-го числа месяца, следующего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ежеквартальную интегральную </w:t>
      </w:r>
      <w:hyperlink w:anchor="P819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оценку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конечных показателей деятельности медицинских организаций по разделу "Диспансеризация </w:t>
      </w:r>
      <w:proofErr w:type="spellStart"/>
      <w:r w:rsidRPr="00E30F71">
        <w:rPr>
          <w:rFonts w:ascii="Times New Roman" w:hAnsi="Times New Roman" w:cs="Times New Roman"/>
          <w:sz w:val="24"/>
          <w:szCs w:val="24"/>
        </w:rPr>
        <w:t>онкобольных</w:t>
      </w:r>
      <w:proofErr w:type="spellEnd"/>
      <w:r w:rsidRPr="00E30F71">
        <w:rPr>
          <w:rFonts w:ascii="Times New Roman" w:hAnsi="Times New Roman" w:cs="Times New Roman"/>
          <w:sz w:val="24"/>
          <w:szCs w:val="24"/>
        </w:rPr>
        <w:t xml:space="preserve"> с хроническим болевым синдромом" по результатам статистического мониторинга и анализа первичной учетной документации по форме в соответствии с приложением 6 к настоящему Приказу.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3. Управлению организационной деятельности Главного управления организационной деятельности и информационных технологий министерства здравоохранения Самарской области (Степановой) обеспечить доведение настоящего Приказа до сведения заинтересованных лиц, опубликование в очередном номере журнала "Информационный вестник здравоохранения Самарской области" и размещение на официальном сайте министерства здравоохранения Самарской области в сети Интернет.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департамент реализации законодательства в сфере здравоохранения министерства здравоохранения Самарской области (Вдовенко).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Министр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Г.Н.ГРИДАСОВ</w:t>
      </w:r>
    </w:p>
    <w:p w:rsidR="00066896" w:rsidRPr="00E30F71" w:rsidRDefault="000668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к Приказу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от 31 октября 2016 г. N 1507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4"/>
      <w:bookmarkEnd w:id="0"/>
      <w:r w:rsidRPr="007D745E">
        <w:rPr>
          <w:rFonts w:ascii="Times New Roman" w:hAnsi="Times New Roman" w:cs="Times New Roman"/>
          <w:b/>
          <w:sz w:val="24"/>
          <w:szCs w:val="24"/>
        </w:rPr>
        <w:t>ДНЕВНИК ПОСЕЩЕНИЯ ПАЦИЕНТА</w:t>
      </w: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>С ХРОНИЧЕСКИМ БОЛЕВЫМ СИНДРОМОМ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_________________ 20__ г.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Жалобы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Локализация боли: 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Интенсивность  боли:  0  (нет боли) 1  (слабая) 2  (умеренная) 3  (сильная)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4 (нестерпимая)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Характеристика   боли:   ноющая,   сдавливающая,  схваткообразная,  жгучая,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стреляющая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Периодичность боли: периодическая, постоянная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Анамнез: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Длительность жалоб на боль: менее 1 мес., 1 - 3 мес., более 3 мес.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Проводимое лечение хронического болевого синдрома: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73"/>
        <w:gridCol w:w="1473"/>
        <w:gridCol w:w="1473"/>
        <w:gridCol w:w="1474"/>
      </w:tblGrid>
      <w:tr w:rsidR="00066896" w:rsidRPr="00E30F71">
        <w:tc>
          <w:tcPr>
            <w:tcW w:w="3005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Обезболивающий препарат</w:t>
            </w: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Разовая доза</w:t>
            </w: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Путь введения</w:t>
            </w: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Суточная доза</w:t>
            </w:r>
          </w:p>
        </w:tc>
      </w:tr>
      <w:tr w:rsidR="00066896" w:rsidRPr="00E30F71">
        <w:tc>
          <w:tcPr>
            <w:tcW w:w="3005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3005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Коанальгетики</w:t>
            </w:r>
            <w:proofErr w:type="spellEnd"/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3005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3005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Противорвотные и слабительные средства</w:t>
            </w: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3005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Ступень обезболивания: I  II  III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Эффект от лечения: нет эффекта, частичный эффект, полный контроль боли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Данные объективного обследования (% активности: 0 30 50 80 100)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- лечение продолжить по ранее назначенной схеме;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- необходимо увеличить суточную дозу обезболивающего препарата;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- необходим переход на следующую ступень, т.к.: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    - нет эффекта,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    - достигнута   максимальная   дозировка   обезболивающего   препарата 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F71">
        <w:rPr>
          <w:rFonts w:ascii="Times New Roman" w:hAnsi="Times New Roman" w:cs="Times New Roman"/>
          <w:sz w:val="24"/>
          <w:szCs w:val="24"/>
        </w:rPr>
        <w:lastRenderedPageBreak/>
        <w:t>сочетании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30F71">
        <w:rPr>
          <w:rFonts w:ascii="Times New Roman" w:hAnsi="Times New Roman" w:cs="Times New Roman"/>
          <w:sz w:val="24"/>
          <w:szCs w:val="24"/>
        </w:rPr>
        <w:t>коанальгетиками</w:t>
      </w:r>
      <w:proofErr w:type="spellEnd"/>
      <w:r w:rsidRPr="00E30F71">
        <w:rPr>
          <w:rFonts w:ascii="Times New Roman" w:hAnsi="Times New Roman" w:cs="Times New Roman"/>
          <w:sz w:val="24"/>
          <w:szCs w:val="24"/>
        </w:rPr>
        <w:t>, но боль не купируется,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    - имеется непереносимость препарата,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    - прочее 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Рекомендуемое лечение хронического болевого синдрома: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01"/>
        <w:gridCol w:w="1531"/>
        <w:gridCol w:w="1474"/>
        <w:gridCol w:w="1417"/>
      </w:tblGrid>
      <w:tr w:rsidR="00066896" w:rsidRPr="00E30F71">
        <w:tc>
          <w:tcPr>
            <w:tcW w:w="289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Обезболивающий препарат</w:t>
            </w: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Разовая доза</w:t>
            </w:r>
          </w:p>
        </w:tc>
        <w:tc>
          <w:tcPr>
            <w:tcW w:w="153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Путь введения</w:t>
            </w:r>
          </w:p>
        </w:tc>
        <w:tc>
          <w:tcPr>
            <w:tcW w:w="1417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Суточная доза</w:t>
            </w:r>
          </w:p>
        </w:tc>
      </w:tr>
      <w:tr w:rsidR="00066896" w:rsidRPr="00E30F71">
        <w:tc>
          <w:tcPr>
            <w:tcW w:w="289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9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Коанальгетики</w:t>
            </w:r>
            <w:proofErr w:type="spellEnd"/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9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9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Противорвотные и слабительные средства</w:t>
            </w: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9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>Карта мониторинга эффективности лечения</w:t>
      </w: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>хронического болевого синдрома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Ф.И.О. больного _____________________________ Дата рождения 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Диагноз: 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Дата взятия на учет со злокачественным новообразованием 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Дата перевода в 4-ю клиническую группу 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Дата появления боли 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Дата начала лечения хронического болевого синдрома (ХБС) __________________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84"/>
        <w:gridCol w:w="1361"/>
        <w:gridCol w:w="1701"/>
        <w:gridCol w:w="1978"/>
      </w:tblGrid>
      <w:tr w:rsidR="00066896" w:rsidRPr="00E30F71">
        <w:tc>
          <w:tcPr>
            <w:tcW w:w="136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1984" w:type="dxa"/>
          </w:tcPr>
          <w:p w:rsidR="00066896" w:rsidRPr="00E30F71" w:rsidRDefault="00BD6590" w:rsidP="00BD6590">
            <w:pPr>
              <w:pStyle w:val="ConsPlusNormal"/>
              <w:tabs>
                <w:tab w:val="left" w:pos="188"/>
                <w:tab w:val="center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ab/>
              <w:t>Схема лечения</w:t>
            </w: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Эффект от лечения</w:t>
            </w: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361" w:type="dxa"/>
          </w:tcPr>
          <w:p w:rsidR="00066896" w:rsidRPr="00E30F71" w:rsidRDefault="00066896" w:rsidP="00F6230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F71" w:rsidRDefault="00E30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к Приказу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от 31 октября 2016 г. N 1507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74"/>
      <w:bookmarkEnd w:id="1"/>
      <w:r w:rsidRPr="007D745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>О ПАЦИЕНТЕ С ХРОНИЧЕСКИМ БОЛЕВЫМ СИНДРОМОМ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01. Адрес и наименование учреждения, в котором заполнено извещение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02. Извещение направлено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03. Фамилия _________________ Имя _______________ Отчество 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04. Дата рождения: число _______ месяц _______ год 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05. Пол:  └──┘ мужской,   └──┘ женский;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06. Домашний адрес: область ______________________ район 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населенный пункт ________________ улица _______________ дом N ___ кв. N 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7. Дата установки диагноза ЗНО: число _____ месяц _____ год 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8. Дата перевода пациента в 4-ю </w:t>
      </w:r>
      <w:proofErr w:type="spellStart"/>
      <w:r w:rsidRPr="00E30F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0F71">
        <w:rPr>
          <w:rFonts w:ascii="Times New Roman" w:hAnsi="Times New Roman" w:cs="Times New Roman"/>
          <w:sz w:val="24"/>
          <w:szCs w:val="24"/>
        </w:rPr>
        <w:t>. гр. 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9. Диагноз 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- Морфологический тип опухоли 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- Клиническая стадия процесса 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- Стадия  процесса по системе TNM: T (0 - 4, х)_ N (0 - 3, х)_ M (0, 1, х)_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10. Локализация  отдаленных  метастазов: отдаленные  </w:t>
      </w:r>
      <w:proofErr w:type="spellStart"/>
      <w:r w:rsidRPr="00E30F71">
        <w:rPr>
          <w:rFonts w:ascii="Times New Roman" w:hAnsi="Times New Roman" w:cs="Times New Roman"/>
          <w:sz w:val="24"/>
          <w:szCs w:val="24"/>
        </w:rPr>
        <w:t>лимфатич</w:t>
      </w:r>
      <w:proofErr w:type="spellEnd"/>
      <w:r w:rsidRPr="00E30F71">
        <w:rPr>
          <w:rFonts w:ascii="Times New Roman" w:hAnsi="Times New Roman" w:cs="Times New Roman"/>
          <w:sz w:val="24"/>
          <w:szCs w:val="24"/>
        </w:rPr>
        <w:t>. узлы, кости,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F71">
        <w:rPr>
          <w:rFonts w:ascii="Times New Roman" w:hAnsi="Times New Roman" w:cs="Times New Roman"/>
          <w:sz w:val="24"/>
          <w:szCs w:val="24"/>
        </w:rPr>
        <w:t>печень,  легкие/и  или плевра, плевра, головной мозг, кожа, почки, яичники,</w:t>
      </w:r>
      <w:proofErr w:type="gramEnd"/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брюшина, костный мозг, спинной мозг, другие органы, неизвестно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11. Рекомендации: 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Дата заполнения извещения </w:t>
      </w:r>
      <w:hyperlink w:anchor="P299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30F71">
        <w:rPr>
          <w:rFonts w:ascii="Times New Roman" w:hAnsi="Times New Roman" w:cs="Times New Roman"/>
          <w:sz w:val="24"/>
          <w:szCs w:val="24"/>
        </w:rPr>
        <w:t>: число _______ месяц _______ год 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Фамилия, инициалы, телефон врача, заполнившего извещение</w:t>
      </w:r>
    </w:p>
    <w:p w:rsidR="00066896" w:rsidRPr="00E30F71" w:rsidRDefault="00066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9"/>
      <w:bookmarkEnd w:id="2"/>
      <w:r w:rsidRPr="00E30F71">
        <w:rPr>
          <w:rFonts w:ascii="Times New Roman" w:hAnsi="Times New Roman" w:cs="Times New Roman"/>
          <w:sz w:val="24"/>
          <w:szCs w:val="24"/>
        </w:rPr>
        <w:t xml:space="preserve">&lt;*&gt; Информация о больном с хроническим болевым синдромом, выписываемом из стационара, передается в амбулаторно-поликлиническое учреждение </w:t>
      </w:r>
      <w:r w:rsidRPr="00E30F71">
        <w:rPr>
          <w:rFonts w:ascii="Times New Roman" w:hAnsi="Times New Roman" w:cs="Times New Roman"/>
          <w:b/>
          <w:sz w:val="24"/>
          <w:szCs w:val="24"/>
        </w:rPr>
        <w:t>за день до выписки</w:t>
      </w:r>
      <w:r w:rsidRPr="00E30F71">
        <w:rPr>
          <w:rFonts w:ascii="Times New Roman" w:hAnsi="Times New Roman" w:cs="Times New Roman"/>
          <w:sz w:val="24"/>
          <w:szCs w:val="24"/>
        </w:rPr>
        <w:t>.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137" w:rsidRPr="00E30F71" w:rsidRDefault="00E231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71">
        <w:rPr>
          <w:rFonts w:ascii="Times New Roman" w:hAnsi="Times New Roman"/>
          <w:sz w:val="24"/>
          <w:szCs w:val="24"/>
        </w:rPr>
        <w:br w:type="page"/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к Приказу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от 31 октября 2016 г. N 1507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11"/>
      <w:bookmarkEnd w:id="3"/>
      <w:r w:rsidRPr="007D745E">
        <w:rPr>
          <w:rFonts w:ascii="Times New Roman" w:hAnsi="Times New Roman" w:cs="Times New Roman"/>
          <w:b/>
          <w:sz w:val="24"/>
          <w:szCs w:val="24"/>
        </w:rPr>
        <w:t>Сведения об онкологических пациентах</w:t>
      </w: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 xml:space="preserve">с хроническим болевым синдромом и их </w:t>
      </w:r>
      <w:proofErr w:type="gramStart"/>
      <w:r w:rsidRPr="007D745E">
        <w:rPr>
          <w:rFonts w:ascii="Times New Roman" w:hAnsi="Times New Roman" w:cs="Times New Roman"/>
          <w:b/>
          <w:sz w:val="24"/>
          <w:szCs w:val="24"/>
        </w:rPr>
        <w:t>лечении</w:t>
      </w:r>
      <w:proofErr w:type="gramEnd"/>
    </w:p>
    <w:p w:rsidR="00066896" w:rsidRPr="00E30F71" w:rsidRDefault="00066896" w:rsidP="007D74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>за _______________ (месяц) _______ (год)</w:t>
      </w:r>
    </w:p>
    <w:p w:rsidR="00066896" w:rsidRPr="00E30F71" w:rsidRDefault="00066896" w:rsidP="007D74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6896" w:rsidRPr="00E30F71" w:rsidRDefault="00066896" w:rsidP="007D74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 w:rsidP="007D7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317"/>
      <w:bookmarkEnd w:id="4"/>
      <w:r w:rsidRPr="00E30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                       Общие данные за отчетный месяц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593"/>
        <w:gridCol w:w="3005"/>
        <w:gridCol w:w="1474"/>
      </w:tblGrid>
      <w:tr w:rsidR="00066896" w:rsidRPr="00E30F71">
        <w:tc>
          <w:tcPr>
            <w:tcW w:w="1984" w:type="dxa"/>
            <w:vMerge w:val="restart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Ступень обезболивания</w:t>
            </w:r>
          </w:p>
        </w:tc>
        <w:tc>
          <w:tcPr>
            <w:tcW w:w="7072" w:type="dxa"/>
            <w:gridSpan w:val="3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</w:t>
            </w:r>
          </w:p>
        </w:tc>
      </w:tr>
      <w:tr w:rsidR="00066896" w:rsidRPr="00E30F71">
        <w:tc>
          <w:tcPr>
            <w:tcW w:w="1984" w:type="dxa"/>
            <w:vMerge/>
          </w:tcPr>
          <w:p w:rsidR="00066896" w:rsidRPr="00E30F71" w:rsidRDefault="00066896" w:rsidP="007D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Получающие</w:t>
            </w:r>
            <w:proofErr w:type="gram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льготное лекарственное обеспечение (ЛЛО)</w:t>
            </w:r>
          </w:p>
        </w:tc>
        <w:tc>
          <w:tcPr>
            <w:tcW w:w="3005" w:type="dxa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Отказавшиеся от получения набора социальных услуг (НСУ)</w:t>
            </w:r>
            <w:proofErr w:type="gramEnd"/>
          </w:p>
        </w:tc>
        <w:tc>
          <w:tcPr>
            <w:tcW w:w="1474" w:type="dxa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6896" w:rsidRPr="00E30F71">
        <w:tc>
          <w:tcPr>
            <w:tcW w:w="1984" w:type="dxa"/>
            <w:vMerge/>
          </w:tcPr>
          <w:p w:rsidR="00066896" w:rsidRPr="00E30F71" w:rsidRDefault="00066896" w:rsidP="007D7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26"/>
            <w:bookmarkEnd w:id="5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27"/>
            <w:bookmarkEnd w:id="6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28"/>
            <w:bookmarkEnd w:id="7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896" w:rsidRPr="00E30F71">
        <w:tc>
          <w:tcPr>
            <w:tcW w:w="1984" w:type="dxa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</w:tc>
        <w:tc>
          <w:tcPr>
            <w:tcW w:w="2593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984" w:type="dxa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2593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984" w:type="dxa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3-я ступень</w:t>
            </w:r>
          </w:p>
        </w:tc>
        <w:tc>
          <w:tcPr>
            <w:tcW w:w="2593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984" w:type="dxa"/>
          </w:tcPr>
          <w:p w:rsidR="00066896" w:rsidRPr="00E30F71" w:rsidRDefault="00066896" w:rsidP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41"/>
            <w:bookmarkEnd w:id="8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93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66896" w:rsidRPr="00E30F71" w:rsidRDefault="00066896" w:rsidP="007D7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 w:rsidP="007D7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346"/>
      <w:bookmarkEnd w:id="9"/>
      <w:r w:rsidRPr="00E30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                             Сведения о лечении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4479"/>
        <w:gridCol w:w="1077"/>
        <w:gridCol w:w="1587"/>
      </w:tblGrid>
      <w:tr w:rsidR="00066896" w:rsidRPr="00E30F71">
        <w:tc>
          <w:tcPr>
            <w:tcW w:w="1928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Ступень обезболивания</w:t>
            </w:r>
          </w:p>
        </w:tc>
        <w:tc>
          <w:tcPr>
            <w:tcW w:w="4479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587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Абсолютное число</w:t>
            </w:r>
          </w:p>
        </w:tc>
      </w:tr>
      <w:tr w:rsidR="00066896" w:rsidRPr="00E30F71">
        <w:tc>
          <w:tcPr>
            <w:tcW w:w="192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Общее количество пациентов с хроническим болевым синдромом (за отчетный период)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56"/>
            <w:bookmarkEnd w:id="10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928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4479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на 2-й ступени обезболивания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60"/>
            <w:bookmarkEnd w:id="11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928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на 3-й ступени обезболивания (инъекционная форма)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64"/>
            <w:bookmarkEnd w:id="12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1928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3-я ступень</w:t>
            </w:r>
          </w:p>
        </w:tc>
        <w:tc>
          <w:tcPr>
            <w:tcW w:w="4479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на 3-й ступени </w:t>
            </w:r>
            <w:r w:rsidRPr="00E3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обезболивания (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неинвазивная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форма)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68"/>
            <w:bookmarkEnd w:id="13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 w:rsidP="007D7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371"/>
      <w:bookmarkEnd w:id="14"/>
      <w:r w:rsidRPr="00E30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3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7D745E" w:rsidRDefault="000668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 xml:space="preserve">                        Общие данные за отчетный год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644"/>
        <w:gridCol w:w="2551"/>
      </w:tblGrid>
      <w:tr w:rsidR="00066896" w:rsidRPr="00E30F71">
        <w:tc>
          <w:tcPr>
            <w:tcW w:w="4422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44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255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Абсолютное число</w:t>
            </w:r>
          </w:p>
        </w:tc>
      </w:tr>
      <w:tr w:rsidR="00066896" w:rsidRPr="00E30F71">
        <w:tc>
          <w:tcPr>
            <w:tcW w:w="4422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с ХБС (нарастающим итогом) </w:t>
            </w:r>
            <w:hyperlink w:anchor="P392" w:history="1">
              <w:r w:rsidRPr="00E30F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79"/>
            <w:bookmarkEnd w:id="15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4422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В том числе: 2-й клинической группы</w:t>
            </w:r>
          </w:p>
        </w:tc>
        <w:tc>
          <w:tcPr>
            <w:tcW w:w="1644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82"/>
            <w:bookmarkEnd w:id="16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4422" w:type="dxa"/>
          </w:tcPr>
          <w:p w:rsidR="00066896" w:rsidRPr="00E30F71" w:rsidRDefault="000668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4-й клинической группы</w:t>
            </w:r>
          </w:p>
        </w:tc>
        <w:tc>
          <w:tcPr>
            <w:tcW w:w="1644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85"/>
            <w:bookmarkEnd w:id="17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4422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Из них получали препараты 3-й ступени обезболивания</w:t>
            </w:r>
          </w:p>
        </w:tc>
        <w:tc>
          <w:tcPr>
            <w:tcW w:w="1644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88"/>
            <w:bookmarkEnd w:id="18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92"/>
      <w:bookmarkEnd w:id="19"/>
      <w:r w:rsidRPr="00E30F71">
        <w:rPr>
          <w:rFonts w:ascii="Times New Roman" w:hAnsi="Times New Roman" w:cs="Times New Roman"/>
          <w:sz w:val="24"/>
          <w:szCs w:val="24"/>
        </w:rPr>
        <w:t xml:space="preserve">&lt;*&gt; Строка 1 заполняется в соответствии со сведениями из </w:t>
      </w:r>
      <w:hyperlink w:anchor="P394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таблицы 4</w:t>
        </w:r>
      </w:hyperlink>
      <w:r w:rsidRPr="00E30F71">
        <w:rPr>
          <w:rFonts w:ascii="Times New Roman" w:hAnsi="Times New Roman" w:cs="Times New Roman"/>
          <w:sz w:val="24"/>
          <w:szCs w:val="24"/>
        </w:rPr>
        <w:t>.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rPr>
          <w:rFonts w:ascii="Times New Roman" w:hAnsi="Times New Roman"/>
          <w:sz w:val="24"/>
          <w:szCs w:val="24"/>
        </w:rPr>
        <w:sectPr w:rsidR="00066896" w:rsidRPr="00E30F71" w:rsidSect="00BD6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896" w:rsidRPr="00E30F71" w:rsidRDefault="00066896" w:rsidP="007D7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P394"/>
      <w:bookmarkEnd w:id="20"/>
      <w:r w:rsidRPr="00E30F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Таблица 4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 xml:space="preserve">Список онкологических пациентов с </w:t>
      </w:r>
      <w:proofErr w:type="gramStart"/>
      <w:r w:rsidRPr="007D745E">
        <w:rPr>
          <w:rFonts w:ascii="Times New Roman" w:hAnsi="Times New Roman" w:cs="Times New Roman"/>
          <w:b/>
          <w:sz w:val="24"/>
          <w:szCs w:val="24"/>
        </w:rPr>
        <w:t>хроническим</w:t>
      </w:r>
      <w:proofErr w:type="gramEnd"/>
      <w:r w:rsidRPr="007D745E">
        <w:rPr>
          <w:rFonts w:ascii="Times New Roman" w:hAnsi="Times New Roman" w:cs="Times New Roman"/>
          <w:b/>
          <w:sz w:val="24"/>
          <w:szCs w:val="24"/>
        </w:rPr>
        <w:t xml:space="preserve"> болевым</w:t>
      </w: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 xml:space="preserve">синдромом, </w:t>
      </w:r>
      <w:proofErr w:type="gramStart"/>
      <w:r w:rsidRPr="007D745E">
        <w:rPr>
          <w:rFonts w:ascii="Times New Roman" w:hAnsi="Times New Roman" w:cs="Times New Roman"/>
          <w:b/>
          <w:sz w:val="24"/>
          <w:szCs w:val="24"/>
        </w:rPr>
        <w:t>получающих</w:t>
      </w:r>
      <w:proofErr w:type="gramEnd"/>
      <w:r w:rsidRPr="007D745E">
        <w:rPr>
          <w:rFonts w:ascii="Times New Roman" w:hAnsi="Times New Roman" w:cs="Times New Roman"/>
          <w:b/>
          <w:sz w:val="24"/>
          <w:szCs w:val="24"/>
        </w:rPr>
        <w:t xml:space="preserve"> противоболевую терапию</w:t>
      </w: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>по ЛПУ ______________________ за 20__ г.</w:t>
      </w:r>
    </w:p>
    <w:p w:rsidR="00066896" w:rsidRPr="00E30F71" w:rsidRDefault="00066896" w:rsidP="007D74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(формируется ежемесячно нарастающим итогом)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939"/>
        <w:gridCol w:w="1117"/>
        <w:gridCol w:w="1228"/>
        <w:gridCol w:w="1124"/>
        <w:gridCol w:w="943"/>
        <w:gridCol w:w="471"/>
        <w:gridCol w:w="564"/>
        <w:gridCol w:w="612"/>
        <w:gridCol w:w="1305"/>
        <w:gridCol w:w="752"/>
      </w:tblGrid>
      <w:tr w:rsidR="00066896" w:rsidRPr="007D745E" w:rsidTr="007D745E">
        <w:tc>
          <w:tcPr>
            <w:tcW w:w="297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69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Ф.И.О. пациента</w:t>
            </w:r>
          </w:p>
        </w:tc>
        <w:tc>
          <w:tcPr>
            <w:tcW w:w="495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Локализация ЗНО (код МКБ)</w:t>
            </w:r>
          </w:p>
        </w:tc>
        <w:tc>
          <w:tcPr>
            <w:tcW w:w="594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Дата взятия на диспансерный учет</w:t>
            </w:r>
          </w:p>
        </w:tc>
        <w:tc>
          <w:tcPr>
            <w:tcW w:w="470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Клиническая группа</w:t>
            </w:r>
          </w:p>
        </w:tc>
        <w:tc>
          <w:tcPr>
            <w:tcW w:w="445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Дата выявления ХБС</w:t>
            </w:r>
          </w:p>
        </w:tc>
        <w:tc>
          <w:tcPr>
            <w:tcW w:w="1089" w:type="pct"/>
            <w:gridSpan w:val="3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Ступень обезболивания (указывается знаком "+")</w:t>
            </w:r>
          </w:p>
        </w:tc>
        <w:tc>
          <w:tcPr>
            <w:tcW w:w="569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Ф.И.О. специалиста, наблюдающего пациента</w:t>
            </w:r>
          </w:p>
        </w:tc>
        <w:tc>
          <w:tcPr>
            <w:tcW w:w="470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Дата смерти</w:t>
            </w:r>
          </w:p>
        </w:tc>
      </w:tr>
      <w:tr w:rsidR="00066896" w:rsidRPr="007D745E" w:rsidTr="007D745E">
        <w:tc>
          <w:tcPr>
            <w:tcW w:w="297" w:type="pct"/>
            <w:vMerge/>
          </w:tcPr>
          <w:p w:rsidR="00066896" w:rsidRPr="007D745E" w:rsidRDefault="00066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066896" w:rsidRPr="007D745E" w:rsidRDefault="00066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066896" w:rsidRPr="007D745E" w:rsidRDefault="00066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</w:tcPr>
          <w:p w:rsidR="00066896" w:rsidRPr="007D745E" w:rsidRDefault="00066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066896" w:rsidRPr="007D745E" w:rsidRDefault="00066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066896" w:rsidRPr="007D745E" w:rsidRDefault="00066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I ст.</w:t>
            </w: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II ст.</w:t>
            </w: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45E">
              <w:rPr>
                <w:rFonts w:ascii="Times New Roman" w:hAnsi="Times New Roman" w:cs="Times New Roman"/>
                <w:sz w:val="18"/>
                <w:szCs w:val="18"/>
              </w:rPr>
              <w:t>III ст.</w:t>
            </w:r>
          </w:p>
        </w:tc>
        <w:tc>
          <w:tcPr>
            <w:tcW w:w="569" w:type="pct"/>
            <w:vMerge/>
          </w:tcPr>
          <w:p w:rsidR="00066896" w:rsidRPr="007D745E" w:rsidRDefault="00066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066896" w:rsidRPr="007D745E" w:rsidRDefault="000668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896" w:rsidRPr="007D745E" w:rsidTr="007D745E">
        <w:tc>
          <w:tcPr>
            <w:tcW w:w="297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Примечания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1. Информация о пациентах с хроническим болевым синдромом, получающих противоболевую терапию (далее - информация), заполняется учреждениями здравоохранения, оказывающими первичную медико-санитарную помощь (далее - учреждения), и предоставляется в организационно-методический отдел ГБУЗ "Самарский областной клинический онкологический диспансер" до 10-го числа месяца, следующего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317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таблицах 1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6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указывается общее количество пациентов, получивших противоболевую терапию за отчетный месяц, включая умерших, а также получавших препараты 1 - 2 дня. В </w:t>
      </w:r>
      <w:hyperlink w:anchor="P371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предоставляется общая информация о количестве пациентов с хроническим болевым синдромом, зарегистрированных в учреждении с начала отчетного года, включая умерших и отказавшихся от набора социальных услуг.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lastRenderedPageBreak/>
        <w:t xml:space="preserve">3. В </w:t>
      </w:r>
      <w:hyperlink w:anchor="P317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представляются общие данные за отчетный месяц.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 xml:space="preserve">При этом в </w:t>
      </w:r>
      <w:hyperlink w:anchor="P326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указывается количество пациентов, получающих льготное лекарственное обеспечение (по федеральной и территориальной программам льготного лекарственного обеспечения), в </w:t>
      </w:r>
      <w:hyperlink w:anchor="P327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- количество пациентов, отказавшихся от получения набора социальных услуг, в </w:t>
      </w:r>
      <w:hyperlink w:anchor="P328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- их сумма.</w:t>
      </w:r>
      <w:proofErr w:type="gramEnd"/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346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Таблица 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содержит информацию о количестве пациентов, находящихся на 2-й и 3-й ступенях обезболивания, указанных в </w:t>
      </w:r>
      <w:hyperlink w:anchor="P328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графе 3 таблицы 1</w:t>
        </w:r>
      </w:hyperlink>
      <w:r w:rsidRPr="00E30F71">
        <w:rPr>
          <w:rFonts w:ascii="Times New Roman" w:hAnsi="Times New Roman" w:cs="Times New Roman"/>
          <w:sz w:val="24"/>
          <w:szCs w:val="24"/>
        </w:rPr>
        <w:t>, в течение отчетного месяца. При этом: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F71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356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строке 1 таблицы 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указывается общее количество пациентов с хроническим болевым синдромом, зарегистрированных в ЛПУ за отчетный месяц, включая отказавшихся от получения набора социальных услуг, а также больных, не получающих противоболевую терапию;</w:t>
      </w:r>
      <w:proofErr w:type="gramEnd"/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360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строке 2 таблицы 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указывается количество пациентов, находящихся на второй ступени обезболивания (включая отказавшихся от получения набора социальных услуг);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364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строке 3 таблицы 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указывается количество пациентов, находящихся на третьей ступени обезболивания (включая отказавшихся от получения набора социальных услуг), получающих инъекционные формы препаратов;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368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строке 4 таблицы 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указывается количество пациентов, находящихся на третьей ступени обезболивания (включая отказавшихся от получения набора социальных услуг), получающих </w:t>
      </w:r>
      <w:proofErr w:type="spellStart"/>
      <w:r w:rsidRPr="00E30F71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E30F71">
        <w:rPr>
          <w:rFonts w:ascii="Times New Roman" w:hAnsi="Times New Roman" w:cs="Times New Roman"/>
          <w:sz w:val="24"/>
          <w:szCs w:val="24"/>
        </w:rPr>
        <w:t xml:space="preserve"> лекарственные формы препаратов.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Значения в </w:t>
      </w:r>
      <w:hyperlink w:anchor="P341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"Итого" таблицы 1 и </w:t>
      </w:r>
      <w:hyperlink w:anchor="P356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строке 1 таблицы 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должны быть равны.</w:t>
      </w:r>
    </w:p>
    <w:p w:rsidR="00066896" w:rsidRPr="00E30F71" w:rsidRDefault="00066896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6896" w:rsidRPr="00E30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7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30F7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строка 7 в таблице 2 отсутствует.</w:t>
            </w:r>
          </w:p>
        </w:tc>
      </w:tr>
    </w:tbl>
    <w:p w:rsidR="00066896" w:rsidRPr="00E30F71" w:rsidRDefault="0006689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4.1. Если пациент одновременно получает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инъекционную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0F71">
        <w:rPr>
          <w:rFonts w:ascii="Times New Roman" w:hAnsi="Times New Roman" w:cs="Times New Roman"/>
          <w:sz w:val="24"/>
          <w:szCs w:val="24"/>
        </w:rPr>
        <w:t>неинвазивную</w:t>
      </w:r>
      <w:proofErr w:type="spellEnd"/>
      <w:r w:rsidRPr="00E30F71">
        <w:rPr>
          <w:rFonts w:ascii="Times New Roman" w:hAnsi="Times New Roman" w:cs="Times New Roman"/>
          <w:sz w:val="24"/>
          <w:szCs w:val="24"/>
        </w:rPr>
        <w:t xml:space="preserve"> формы препаратов третьей ступени обезболивания, то он указывается только в строке 7 </w:t>
      </w:r>
      <w:hyperlink w:anchor="P346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таблицы 2</w:t>
        </w:r>
      </w:hyperlink>
      <w:r w:rsidRPr="00E30F71">
        <w:rPr>
          <w:rFonts w:ascii="Times New Roman" w:hAnsi="Times New Roman" w:cs="Times New Roman"/>
          <w:sz w:val="24"/>
          <w:szCs w:val="24"/>
        </w:rPr>
        <w:t>.</w:t>
      </w:r>
    </w:p>
    <w:p w:rsidR="00066896" w:rsidRPr="00E30F71" w:rsidRDefault="00066896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6896" w:rsidRPr="00E30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7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30F7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строки 5 и 7 в таблице 2 отсутствуют.</w:t>
            </w:r>
          </w:p>
        </w:tc>
      </w:tr>
    </w:tbl>
    <w:p w:rsidR="00066896" w:rsidRPr="00E30F71" w:rsidRDefault="0006689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4.2. Если пациент одновременно получает препараты второй и третьей ступени обезболивания, то его необходимо указывать только по третьей ступени в соответствующих строках </w:t>
      </w:r>
      <w:hyperlink w:anchor="P346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таблицы 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(строка 5 или строка 7).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5. В </w:t>
      </w:r>
      <w:hyperlink w:anchor="P371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представляются общие данные за отчетный год. При этом: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79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строке 1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указывается общее количество пациентов с ХБС, получавших противоболевую терапию за отчетный год (нарастающим итогом);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82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5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строке указывается количество пациентов 2-й и 4-й клинических групп соответственно, при этом сумма значений по строкам </w:t>
      </w:r>
      <w:hyperlink w:anchor="P382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5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равна значению в строке </w:t>
      </w:r>
      <w:hyperlink w:anchor="P379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30F71">
        <w:rPr>
          <w:rFonts w:ascii="Times New Roman" w:hAnsi="Times New Roman" w:cs="Times New Roman"/>
          <w:sz w:val="24"/>
          <w:szCs w:val="24"/>
        </w:rPr>
        <w:t>;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lastRenderedPageBreak/>
        <w:t xml:space="preserve">в строке </w:t>
      </w:r>
      <w:hyperlink w:anchor="P388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 указывается количество пациентов с хроническим болевым синдромом, получавших за отчетный год препараты 3-й ступени обезболивания (нарастающим итогом).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6. К сведениям прилагается список пациентов с хроническим болевым синдромом, заполненный в соответствии с </w:t>
      </w:r>
      <w:hyperlink w:anchor="P394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таблицей 4</w:t>
        </w:r>
      </w:hyperlink>
      <w:r w:rsidRPr="00E30F71">
        <w:rPr>
          <w:rFonts w:ascii="Times New Roman" w:hAnsi="Times New Roman" w:cs="Times New Roman"/>
          <w:sz w:val="24"/>
          <w:szCs w:val="24"/>
        </w:rPr>
        <w:t xml:space="preserve">. Общее количество пациентов, указанных в списке, должно соответствовать </w:t>
      </w:r>
      <w:hyperlink w:anchor="P379" w:history="1">
        <w:r w:rsidRPr="00E30F71">
          <w:rPr>
            <w:rFonts w:ascii="Times New Roman" w:hAnsi="Times New Roman" w:cs="Times New Roman"/>
            <w:color w:val="0000FF"/>
            <w:sz w:val="24"/>
            <w:szCs w:val="24"/>
          </w:rPr>
          <w:t>строке 1 таблицы 3</w:t>
        </w:r>
      </w:hyperlink>
      <w:r w:rsidRPr="00E30F71">
        <w:rPr>
          <w:rFonts w:ascii="Times New Roman" w:hAnsi="Times New Roman" w:cs="Times New Roman"/>
          <w:sz w:val="24"/>
          <w:szCs w:val="24"/>
        </w:rPr>
        <w:t>.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45E" w:rsidRDefault="007D7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6896" w:rsidRPr="00E30F71" w:rsidRDefault="000668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к Приказу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от 31 октября 2016 г. N 1507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P623"/>
      <w:bookmarkEnd w:id="21"/>
      <w:r w:rsidRPr="007D745E">
        <w:rPr>
          <w:rFonts w:ascii="Times New Roman" w:hAnsi="Times New Roman" w:cs="Times New Roman"/>
          <w:b/>
          <w:sz w:val="24"/>
          <w:szCs w:val="24"/>
        </w:rPr>
        <w:t>Аналитическая карта тактики ведения онкологического</w:t>
      </w: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>пациента с хроническим болевым синдромом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                                                 ЛПУ 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Дата составления карты 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Ф.И.О. пациента 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Число, месяц, год рождения ____________________ Адрес 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Диагноз 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Дата появления боли ____________________________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Дата начала лечения ХБС 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                 Интегральная оценка качества лечения ХБС: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Ошибки в тактике ведения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Факт выявления</w:t>
            </w: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1. Пациент не переведен на 3-ю ступень обезболивания при наличии показаний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2. Не назначаются обезболивающие препараты в течение длительного времени с момента появления жалоб на боль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3. Для купирования ХБС назначается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4. Не используются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неинъекционные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препаратов 3-й ступени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5. Препараты 2-й и 3-й ступеней обезболивания назначаются без учета их времени действия или на факт боли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6. Не назначаются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коанальгетики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на 3-й ступени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7. Не соблюдается принцип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эквианальгетического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с препаратов 2-й ступени обезболивания на 3-ю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8. Необоснованное ограничение предельно допустимого количества наркотических препаратов, выписанных на 1 рецепт (</w:t>
            </w:r>
            <w:hyperlink r:id="rId13" w:history="1">
              <w:r w:rsidRPr="00E30F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 1</w:t>
              </w:r>
            </w:hyperlink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хранения")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9. Не регистрируется дата достижения максимальной дозировки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трамадола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некупируемой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болью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Не назначаются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коанальгетики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на 2-й ступени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11. Осуществлен необоснованный переход на 3-ю ступень обезболивания (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, 300 мг/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. или 200 мг/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. + отсутствие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коанальгетиков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12. Не назначались препараты 1-й ступени обезболивания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13. Клиническая картина ХБС в дневниках описана неполно, что не позволяет отследить эффективность назначенной противоболевой терапии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14. Не регистрируется факт увеличения суточной дозы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трамадола</w:t>
            </w:r>
            <w:proofErr w:type="spellEnd"/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15. Назначение обезболивающих препаратов без учета сопутствующей патологии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16. При назначении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коанальгетиков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только наименования лекарственных препаратов без описания схемы приема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17. Не назначены слабительные и противорвотные средства на 3-й ступени обезболивания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18. Назначение только инъекционных форм препаратов 2-й ступени обезболивания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7030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Всего зарегистрировано ошибок</w:t>
            </w:r>
          </w:p>
        </w:tc>
        <w:tc>
          <w:tcPr>
            <w:tcW w:w="2041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 xml:space="preserve">Ф.И.О., должность </w:t>
      </w:r>
      <w:proofErr w:type="gramStart"/>
      <w:r w:rsidRPr="00E30F71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E30F7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Ф.И.О. и должность ответственного лица медицинской организации ____________</w:t>
      </w:r>
    </w:p>
    <w:p w:rsidR="00066896" w:rsidRPr="00E30F71" w:rsidRDefault="00066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45E" w:rsidRDefault="007D7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6896" w:rsidRPr="00E30F71" w:rsidRDefault="000668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к Приказу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от 31 октября 2016 г. N 1507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694"/>
      <w:bookmarkEnd w:id="22"/>
      <w:r w:rsidRPr="007D745E">
        <w:rPr>
          <w:rFonts w:ascii="Times New Roman" w:hAnsi="Times New Roman" w:cs="Times New Roman"/>
          <w:b/>
          <w:sz w:val="24"/>
          <w:szCs w:val="24"/>
        </w:rPr>
        <w:t>Модель интегральной оценки ошибок, зарегистрированных при ведении</w:t>
      </w: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5E">
        <w:rPr>
          <w:rFonts w:ascii="Times New Roman" w:hAnsi="Times New Roman" w:cs="Times New Roman"/>
          <w:b/>
          <w:sz w:val="24"/>
          <w:szCs w:val="24"/>
        </w:rPr>
        <w:t xml:space="preserve">онкологических пациентов с ХБС в __________________________ </w:t>
      </w:r>
      <w:proofErr w:type="spellStart"/>
      <w:proofErr w:type="gramStart"/>
      <w:r w:rsidRPr="007D745E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7D745E">
        <w:rPr>
          <w:rFonts w:ascii="Times New Roman" w:hAnsi="Times New Roman" w:cs="Times New Roman"/>
          <w:b/>
          <w:sz w:val="24"/>
          <w:szCs w:val="24"/>
        </w:rPr>
        <w:t xml:space="preserve"> _____ году</w:t>
      </w:r>
    </w:p>
    <w:p w:rsidR="00066896" w:rsidRPr="007D745E" w:rsidRDefault="00066896" w:rsidP="007D74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45E">
        <w:rPr>
          <w:rFonts w:ascii="Times New Roman" w:hAnsi="Times New Roman" w:cs="Times New Roman"/>
          <w:sz w:val="24"/>
          <w:szCs w:val="24"/>
        </w:rPr>
        <w:t>(наименование ЛПУ)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284"/>
        <w:gridCol w:w="1701"/>
        <w:gridCol w:w="2154"/>
      </w:tblGrid>
      <w:tr w:rsidR="00066896" w:rsidRPr="00E30F71">
        <w:tc>
          <w:tcPr>
            <w:tcW w:w="2835" w:type="dxa"/>
            <w:vMerge w:val="restart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Число пациентов, по которым проведена экспертиза: _______ Выявленные ошибки</w:t>
            </w:r>
          </w:p>
        </w:tc>
        <w:tc>
          <w:tcPr>
            <w:tcW w:w="2361" w:type="dxa"/>
            <w:gridSpan w:val="2"/>
            <w:vMerge w:val="restart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Число ошибок</w:t>
            </w:r>
          </w:p>
        </w:tc>
        <w:tc>
          <w:tcPr>
            <w:tcW w:w="3855" w:type="dxa"/>
            <w:gridSpan w:val="2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зарегистрированных ошибок </w:t>
            </w:r>
            <w:hyperlink w:anchor="P807" w:history="1">
              <w:r w:rsidRPr="00E30F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66896" w:rsidRPr="00E30F71">
        <w:trPr>
          <w:trHeight w:val="517"/>
        </w:trPr>
        <w:tc>
          <w:tcPr>
            <w:tcW w:w="2835" w:type="dxa"/>
            <w:vMerge/>
          </w:tcPr>
          <w:p w:rsidR="00066896" w:rsidRPr="00E30F71" w:rsidRDefault="00066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066896" w:rsidRPr="00E30F71" w:rsidRDefault="00066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Интегральный коэффициент ошибки</w:t>
            </w:r>
          </w:p>
        </w:tc>
        <w:tc>
          <w:tcPr>
            <w:tcW w:w="2154" w:type="dxa"/>
            <w:vMerge w:val="restart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Фактический интегральный балл ошибки (</w:t>
            </w:r>
            <w:hyperlink w:anchor="P707" w:history="1">
              <w:r w:rsidRPr="00E30F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708" w:history="1">
              <w:r w:rsidRPr="00E30F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896" w:rsidRPr="00E30F71">
        <w:tc>
          <w:tcPr>
            <w:tcW w:w="2835" w:type="dxa"/>
            <w:vMerge/>
          </w:tcPr>
          <w:p w:rsidR="00066896" w:rsidRPr="00E30F71" w:rsidRDefault="00066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. ч.</w:t>
            </w: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На 1 больного</w:t>
            </w:r>
          </w:p>
        </w:tc>
        <w:tc>
          <w:tcPr>
            <w:tcW w:w="1701" w:type="dxa"/>
            <w:vMerge/>
          </w:tcPr>
          <w:p w:rsidR="00066896" w:rsidRPr="00E30F71" w:rsidRDefault="00066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66896" w:rsidRPr="00E30F71" w:rsidRDefault="00066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707"/>
            <w:bookmarkEnd w:id="23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708"/>
            <w:bookmarkEnd w:id="24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1. Пациент не переведен на 3-ю ступень обезболивания при наличии показаний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2. Не назначаются обезболивающие препараты в течение длительного времени с момента появления жалоб на боль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3. Для купирования ХБС назначается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4. Не используются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неинъекционные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препаратов 3-й ступени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5. Препараты 2-й и 3-й ступеней обезболивания назначаются без учета их времени действия или на факт боли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6. Не назначаются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коанальгетики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на 3-й ступени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7. Не соблюдается принцип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эквианальгетического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с препаратов 2-й </w:t>
            </w:r>
            <w:r w:rsidRPr="00E3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 обезболивания на 3-ю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Необоснованное ограничение предельно допустимого количества наркотических препаратов, выписанных на 1 рецепт (</w:t>
            </w:r>
            <w:hyperlink r:id="rId14" w:history="1">
              <w:r w:rsidRPr="00E30F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 1</w:t>
              </w:r>
            </w:hyperlink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хранения")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9. Не регистрируется дата достижения максимальной дозировки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трамадола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некупируемой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болью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10. Не назначаются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коанальгетики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на 2-й ступени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11. Осуществлен необоснованный переход на 3-ю ступень обезболивания (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, 300 мг/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. или 200 мг/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. + отсутствие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коанальгетиков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12. Не назначались препараты 1-й ступени обезболивания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13. Клиническая картина ХБС в дневниках описана неполно, что не позволяет отследить эффективность назначенной противоболевой терапии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Не регистрируется факт увеличения суточной дозы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трамадола</w:t>
            </w:r>
            <w:proofErr w:type="spellEnd"/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15. Назначение обезболивающих препаратов без учета сопутствующей патологии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16. При назначении </w:t>
            </w:r>
            <w:proofErr w:type="spellStart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коанальгетиков</w:t>
            </w:r>
            <w:proofErr w:type="spellEnd"/>
            <w:r w:rsidRPr="00E30F71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только названия препаратов без описания схемы приема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17. Не назначены противорвотные и слабительные средства на 3-й ступени обезболивания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18. Назначение только инъекционных форм препаратов 2-й ступени обезболивания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6" w:rsidRPr="00E30F71">
        <w:tc>
          <w:tcPr>
            <w:tcW w:w="2835" w:type="dxa"/>
          </w:tcPr>
          <w:p w:rsidR="00066896" w:rsidRPr="00E30F71" w:rsidRDefault="00066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896" w:rsidRPr="00E30F71" w:rsidRDefault="007D7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7" w:history="1">
              <w:r w:rsidR="00066896" w:rsidRPr="00E30F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54" w:type="dxa"/>
          </w:tcPr>
          <w:p w:rsidR="00066896" w:rsidRPr="00E30F71" w:rsidRDefault="0006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6896" w:rsidRPr="00E30F71" w:rsidRDefault="00066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807"/>
      <w:bookmarkEnd w:id="25"/>
      <w:r w:rsidRPr="00E30F71">
        <w:rPr>
          <w:rFonts w:ascii="Times New Roman" w:hAnsi="Times New Roman" w:cs="Times New Roman"/>
          <w:sz w:val="24"/>
          <w:szCs w:val="24"/>
        </w:rPr>
        <w:t>&lt;*&gt; Интегральная оценка = сумма всех фактических интегральных баллов/число видов ошибок.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rPr>
          <w:rFonts w:ascii="Times New Roman" w:hAnsi="Times New Roman"/>
          <w:sz w:val="24"/>
          <w:szCs w:val="24"/>
        </w:rPr>
        <w:sectPr w:rsidR="00066896" w:rsidRPr="00E30F71">
          <w:pgSz w:w="11905" w:h="16838"/>
          <w:pgMar w:top="1134" w:right="850" w:bottom="1134" w:left="1701" w:header="0" w:footer="0" w:gutter="0"/>
          <w:cols w:space="720"/>
        </w:sectPr>
      </w:pPr>
    </w:p>
    <w:p w:rsidR="00066896" w:rsidRPr="00E30F71" w:rsidRDefault="000668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к Приказу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6896" w:rsidRPr="00E30F71" w:rsidRDefault="00066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от 31 октября 2016 г. N 1507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819"/>
      <w:bookmarkEnd w:id="26"/>
      <w:r w:rsidRPr="00E30F71">
        <w:rPr>
          <w:rFonts w:ascii="Times New Roman" w:hAnsi="Times New Roman" w:cs="Times New Roman"/>
          <w:sz w:val="24"/>
          <w:szCs w:val="24"/>
        </w:rPr>
        <w:t>ИНТЕГРАЛЬНАЯ ОЦЕНКА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КОНЕЧНЫХ ПОКАЗАТЕЛЕЙ ДЕЯТЕЛЬНОСТИ УЧРЕЖДЕНИЙ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ЗДРАВООХРАНЕНИЯ ПО РАЗДЕЛУ "ДИСПАНСЕРИЗАЦИЯ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ОНКОБОЛЬНЫХ С ХРОНИЧЕСКИМ БОЛЕВЫМ СИНДРОМОМ"</w:t>
      </w:r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0F71">
        <w:rPr>
          <w:rFonts w:ascii="Times New Roman" w:hAnsi="Times New Roman" w:cs="Times New Roman"/>
          <w:sz w:val="24"/>
          <w:szCs w:val="24"/>
        </w:rPr>
        <w:t>(по результатам статистического мониторинга</w:t>
      </w:r>
      <w:proofErr w:type="gramEnd"/>
    </w:p>
    <w:p w:rsidR="00066896" w:rsidRPr="00E30F71" w:rsidRDefault="000668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F71">
        <w:rPr>
          <w:rFonts w:ascii="Times New Roman" w:hAnsi="Times New Roman" w:cs="Times New Roman"/>
          <w:sz w:val="24"/>
          <w:szCs w:val="24"/>
        </w:rPr>
        <w:t>и анализа первичной медицинской документации)</w:t>
      </w: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24"/>
        <w:gridCol w:w="1109"/>
        <w:gridCol w:w="379"/>
        <w:gridCol w:w="464"/>
        <w:gridCol w:w="1221"/>
        <w:gridCol w:w="629"/>
        <w:gridCol w:w="923"/>
        <w:gridCol w:w="735"/>
      </w:tblGrid>
      <w:tr w:rsidR="00066896" w:rsidRPr="007D745E" w:rsidTr="007D745E">
        <w:tc>
          <w:tcPr>
            <w:tcW w:w="1315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04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585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Норматив</w:t>
            </w:r>
          </w:p>
        </w:tc>
        <w:tc>
          <w:tcPr>
            <w:tcW w:w="445" w:type="pct"/>
            <w:gridSpan w:val="2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Факт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>оказ.</w:t>
            </w:r>
          </w:p>
        </w:tc>
        <w:tc>
          <w:tcPr>
            <w:tcW w:w="1463" w:type="pct"/>
            <w:gridSpan w:val="3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Оценка в баллах</w:t>
            </w:r>
          </w:p>
        </w:tc>
        <w:tc>
          <w:tcPr>
            <w:tcW w:w="390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Факт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>алл</w:t>
            </w:r>
          </w:p>
        </w:tc>
      </w:tr>
      <w:tr w:rsidR="00066896" w:rsidRPr="007D745E" w:rsidTr="007D745E">
        <w:tc>
          <w:tcPr>
            <w:tcW w:w="1315" w:type="pct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  <w:tc>
          <w:tcPr>
            <w:tcW w:w="804" w:type="pct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gridSpan w:val="2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vMerge w:val="restar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Норматива</w:t>
            </w:r>
          </w:p>
        </w:tc>
        <w:tc>
          <w:tcPr>
            <w:tcW w:w="819" w:type="pct"/>
            <w:gridSpan w:val="2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Отклонения</w:t>
            </w:r>
          </w:p>
        </w:tc>
        <w:tc>
          <w:tcPr>
            <w:tcW w:w="390" w:type="pct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</w:tr>
      <w:tr w:rsidR="00066896" w:rsidRPr="007D745E" w:rsidTr="007D745E">
        <w:tc>
          <w:tcPr>
            <w:tcW w:w="1315" w:type="pct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  <w:tc>
          <w:tcPr>
            <w:tcW w:w="804" w:type="pct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gridSpan w:val="2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  <w:tc>
          <w:tcPr>
            <w:tcW w:w="332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знак</w:t>
            </w:r>
          </w:p>
        </w:tc>
        <w:tc>
          <w:tcPr>
            <w:tcW w:w="487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390" w:type="pct"/>
            <w:vMerge/>
          </w:tcPr>
          <w:p w:rsidR="00066896" w:rsidRPr="007D745E" w:rsidRDefault="00066896">
            <w:pPr>
              <w:rPr>
                <w:rFonts w:ascii="Times New Roman" w:hAnsi="Times New Roman"/>
              </w:rPr>
            </w:pPr>
          </w:p>
        </w:tc>
      </w:tr>
      <w:tr w:rsidR="00066896" w:rsidRPr="007D745E" w:rsidTr="007D745E">
        <w:tc>
          <w:tcPr>
            <w:tcW w:w="1315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Уд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>ес б-х, получавших препараты 1-й ст. (ср. значение за период)</w:t>
            </w:r>
          </w:p>
        </w:tc>
        <w:tc>
          <w:tcPr>
            <w:tcW w:w="804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% от общ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>исла б-х с ХБС</w:t>
            </w:r>
          </w:p>
        </w:tc>
        <w:tc>
          <w:tcPr>
            <w:tcW w:w="585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445" w:type="pct"/>
            <w:gridSpan w:val="2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4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16,00</w:t>
            </w:r>
          </w:p>
        </w:tc>
        <w:tc>
          <w:tcPr>
            <w:tcW w:w="33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39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6896" w:rsidRPr="007D745E" w:rsidTr="007D745E">
        <w:tc>
          <w:tcPr>
            <w:tcW w:w="1315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Уд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>ес б-х, получавших препараты 2-й ст. (ср. значение за период)</w:t>
            </w:r>
          </w:p>
        </w:tc>
        <w:tc>
          <w:tcPr>
            <w:tcW w:w="804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% от общ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>исла б-х с ХБС</w:t>
            </w:r>
          </w:p>
        </w:tc>
        <w:tc>
          <w:tcPr>
            <w:tcW w:w="585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445" w:type="pct"/>
            <w:gridSpan w:val="2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4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17,00</w:t>
            </w:r>
          </w:p>
        </w:tc>
        <w:tc>
          <w:tcPr>
            <w:tcW w:w="332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9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6896" w:rsidRPr="007D745E" w:rsidTr="007D745E">
        <w:tc>
          <w:tcPr>
            <w:tcW w:w="1315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Уд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>ес б-х, получавших препараты 3-й ст. (ср. значение за период)</w:t>
            </w:r>
          </w:p>
        </w:tc>
        <w:tc>
          <w:tcPr>
            <w:tcW w:w="804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% от общ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>исла б-х с ХБС</w:t>
            </w:r>
          </w:p>
        </w:tc>
        <w:tc>
          <w:tcPr>
            <w:tcW w:w="585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445" w:type="pct"/>
            <w:gridSpan w:val="2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4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16,00</w:t>
            </w:r>
          </w:p>
        </w:tc>
        <w:tc>
          <w:tcPr>
            <w:tcW w:w="332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39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6896" w:rsidRPr="007D745E" w:rsidTr="007D745E">
        <w:tc>
          <w:tcPr>
            <w:tcW w:w="1315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 xml:space="preserve">Отношение числа б-х,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находящихся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на 2-й и 3-й ст. обезболивания</w:t>
            </w:r>
          </w:p>
        </w:tc>
        <w:tc>
          <w:tcPr>
            <w:tcW w:w="804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Отношение</w:t>
            </w:r>
          </w:p>
        </w:tc>
        <w:tc>
          <w:tcPr>
            <w:tcW w:w="585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445" w:type="pct"/>
            <w:gridSpan w:val="2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4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15,00</w:t>
            </w:r>
          </w:p>
        </w:tc>
        <w:tc>
          <w:tcPr>
            <w:tcW w:w="332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9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6896" w:rsidRPr="007D745E" w:rsidTr="007D745E">
        <w:tc>
          <w:tcPr>
            <w:tcW w:w="1315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Уд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>ес б-х, получавших препараты 3-й ст. (накопительным итогом)</w:t>
            </w:r>
          </w:p>
        </w:tc>
        <w:tc>
          <w:tcPr>
            <w:tcW w:w="804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% от общ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D745E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D745E">
              <w:rPr>
                <w:rFonts w:ascii="Times New Roman" w:hAnsi="Times New Roman" w:cs="Times New Roman"/>
                <w:szCs w:val="22"/>
              </w:rPr>
              <w:t>исла б-х с ХБС</w:t>
            </w:r>
          </w:p>
        </w:tc>
        <w:tc>
          <w:tcPr>
            <w:tcW w:w="585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445" w:type="pct"/>
            <w:gridSpan w:val="2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4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17,00</w:t>
            </w:r>
          </w:p>
        </w:tc>
        <w:tc>
          <w:tcPr>
            <w:tcW w:w="332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390" w:type="pct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6896" w:rsidRPr="007D745E" w:rsidTr="007D745E">
        <w:tc>
          <w:tcPr>
            <w:tcW w:w="2904" w:type="pct"/>
            <w:gridSpan w:val="4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745E">
              <w:rPr>
                <w:rFonts w:ascii="Times New Roman" w:hAnsi="Times New Roman" w:cs="Times New Roman"/>
                <w:szCs w:val="22"/>
              </w:rPr>
              <w:t>Сумма баллов результативности /81,00/</w:t>
            </w:r>
          </w:p>
        </w:tc>
        <w:tc>
          <w:tcPr>
            <w:tcW w:w="2096" w:type="pct"/>
            <w:gridSpan w:val="5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66896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45E" w:rsidRPr="00E30F71" w:rsidRDefault="007D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GoBack"/>
      <w:bookmarkEnd w:id="27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32"/>
        <w:gridCol w:w="720"/>
        <w:gridCol w:w="212"/>
        <w:gridCol w:w="834"/>
        <w:gridCol w:w="1134"/>
        <w:gridCol w:w="800"/>
        <w:gridCol w:w="1124"/>
        <w:gridCol w:w="964"/>
      </w:tblGrid>
      <w:tr w:rsidR="00066896" w:rsidRPr="007D745E">
        <w:tc>
          <w:tcPr>
            <w:tcW w:w="9064" w:type="dxa"/>
            <w:gridSpan w:val="9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>Показатели дефектов</w:t>
            </w:r>
          </w:p>
        </w:tc>
      </w:tr>
      <w:tr w:rsidR="00066896" w:rsidRPr="007D745E">
        <w:tc>
          <w:tcPr>
            <w:tcW w:w="1644" w:type="dxa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 xml:space="preserve">Число ошибок, допущенных при ведении </w:t>
            </w:r>
            <w:proofErr w:type="spellStart"/>
            <w:r w:rsidRPr="007D745E">
              <w:rPr>
                <w:rFonts w:ascii="Times New Roman" w:hAnsi="Times New Roman" w:cs="Times New Roman"/>
                <w:sz w:val="20"/>
              </w:rPr>
              <w:t>онкобольных</w:t>
            </w:r>
            <w:proofErr w:type="spellEnd"/>
            <w:r w:rsidRPr="007D745E">
              <w:rPr>
                <w:rFonts w:ascii="Times New Roman" w:hAnsi="Times New Roman" w:cs="Times New Roman"/>
                <w:sz w:val="20"/>
              </w:rPr>
              <w:t xml:space="preserve"> с ХБС</w:t>
            </w:r>
          </w:p>
        </w:tc>
        <w:tc>
          <w:tcPr>
            <w:tcW w:w="1632" w:type="dxa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>Число ошибок на 1 б-</w:t>
            </w:r>
            <w:proofErr w:type="spellStart"/>
            <w:r w:rsidRPr="007D745E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</w:p>
        </w:tc>
        <w:tc>
          <w:tcPr>
            <w:tcW w:w="932" w:type="dxa"/>
            <w:gridSpan w:val="2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4" w:type="dxa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64" w:type="dxa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6896" w:rsidRPr="007D745E">
        <w:tc>
          <w:tcPr>
            <w:tcW w:w="9064" w:type="dxa"/>
            <w:gridSpan w:val="9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745E">
              <w:rPr>
                <w:rFonts w:ascii="Times New Roman" w:hAnsi="Times New Roman" w:cs="Times New Roman"/>
                <w:sz w:val="20"/>
              </w:rPr>
              <w:t>Абс</w:t>
            </w:r>
            <w:proofErr w:type="spellEnd"/>
            <w:r w:rsidRPr="007D745E">
              <w:rPr>
                <w:rFonts w:ascii="Times New Roman" w:hAnsi="Times New Roman" w:cs="Times New Roman"/>
                <w:sz w:val="20"/>
              </w:rPr>
              <w:t>. ч.:</w:t>
            </w:r>
          </w:p>
        </w:tc>
      </w:tr>
      <w:tr w:rsidR="00066896" w:rsidRPr="007D745E">
        <w:tc>
          <w:tcPr>
            <w:tcW w:w="1644" w:type="dxa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>Интегральная оценка допущенных ошибок</w:t>
            </w:r>
          </w:p>
        </w:tc>
        <w:tc>
          <w:tcPr>
            <w:tcW w:w="1632" w:type="dxa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>Модель интегральной оценки</w:t>
            </w:r>
          </w:p>
        </w:tc>
        <w:tc>
          <w:tcPr>
            <w:tcW w:w="932" w:type="dxa"/>
            <w:gridSpan w:val="2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34" w:type="dxa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964" w:type="dxa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6896" w:rsidRPr="007D745E">
        <w:tc>
          <w:tcPr>
            <w:tcW w:w="9064" w:type="dxa"/>
            <w:gridSpan w:val="9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745E">
              <w:rPr>
                <w:rFonts w:ascii="Times New Roman" w:hAnsi="Times New Roman" w:cs="Times New Roman"/>
                <w:sz w:val="20"/>
              </w:rPr>
              <w:lastRenderedPageBreak/>
              <w:t>Абс</w:t>
            </w:r>
            <w:proofErr w:type="spellEnd"/>
            <w:r w:rsidRPr="007D745E">
              <w:rPr>
                <w:rFonts w:ascii="Times New Roman" w:hAnsi="Times New Roman" w:cs="Times New Roman"/>
                <w:sz w:val="20"/>
              </w:rPr>
              <w:t>. ч.:</w:t>
            </w:r>
          </w:p>
        </w:tc>
      </w:tr>
      <w:tr w:rsidR="00066896" w:rsidRPr="007D745E">
        <w:tc>
          <w:tcPr>
            <w:tcW w:w="3996" w:type="dxa"/>
            <w:gridSpan w:val="3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>Сумма баллов дефектов</w:t>
            </w:r>
          </w:p>
        </w:tc>
        <w:tc>
          <w:tcPr>
            <w:tcW w:w="5068" w:type="dxa"/>
            <w:gridSpan w:val="6"/>
          </w:tcPr>
          <w:p w:rsidR="00066896" w:rsidRPr="007D745E" w:rsidRDefault="00066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6896" w:rsidRPr="007D745E">
        <w:tc>
          <w:tcPr>
            <w:tcW w:w="9064" w:type="dxa"/>
            <w:gridSpan w:val="9"/>
          </w:tcPr>
          <w:p w:rsidR="00066896" w:rsidRPr="007D745E" w:rsidRDefault="00066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45E">
              <w:rPr>
                <w:rFonts w:ascii="Times New Roman" w:hAnsi="Times New Roman" w:cs="Times New Roman"/>
                <w:sz w:val="20"/>
              </w:rPr>
              <w:t>Интегральная оценка</w:t>
            </w:r>
          </w:p>
        </w:tc>
      </w:tr>
    </w:tbl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896" w:rsidRPr="00E30F71" w:rsidRDefault="000668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D6590" w:rsidRPr="00E30F71" w:rsidRDefault="00BD6590">
      <w:pPr>
        <w:rPr>
          <w:rFonts w:ascii="Times New Roman" w:hAnsi="Times New Roman"/>
          <w:sz w:val="24"/>
          <w:szCs w:val="24"/>
        </w:rPr>
      </w:pPr>
    </w:p>
    <w:sectPr w:rsidR="00BD6590" w:rsidRPr="00E30F71" w:rsidSect="00BD65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1CED"/>
    <w:multiLevelType w:val="hybridMultilevel"/>
    <w:tmpl w:val="AF4E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96"/>
    <w:rsid w:val="00035FF0"/>
    <w:rsid w:val="00066896"/>
    <w:rsid w:val="001050F5"/>
    <w:rsid w:val="001E01BB"/>
    <w:rsid w:val="00567403"/>
    <w:rsid w:val="006919D9"/>
    <w:rsid w:val="006A614D"/>
    <w:rsid w:val="007921F2"/>
    <w:rsid w:val="007D745E"/>
    <w:rsid w:val="009002DF"/>
    <w:rsid w:val="009079BE"/>
    <w:rsid w:val="00A341C9"/>
    <w:rsid w:val="00B27798"/>
    <w:rsid w:val="00B527D0"/>
    <w:rsid w:val="00B963AF"/>
    <w:rsid w:val="00BD365B"/>
    <w:rsid w:val="00BD6590"/>
    <w:rsid w:val="00C5552A"/>
    <w:rsid w:val="00DA35C0"/>
    <w:rsid w:val="00DF59ED"/>
    <w:rsid w:val="00E23137"/>
    <w:rsid w:val="00E24E3A"/>
    <w:rsid w:val="00E30F71"/>
    <w:rsid w:val="00EB5827"/>
    <w:rsid w:val="00EF122C"/>
    <w:rsid w:val="00F54DE8"/>
    <w:rsid w:val="00F55C63"/>
    <w:rsid w:val="00F56BF0"/>
    <w:rsid w:val="00F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5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6B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56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BF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F56BF0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qFormat/>
    <w:rsid w:val="00F56BF0"/>
    <w:rPr>
      <w:rFonts w:cs="Times New Roman"/>
      <w:b/>
      <w:bCs/>
    </w:rPr>
  </w:style>
  <w:style w:type="character" w:styleId="a4">
    <w:name w:val="Emphasis"/>
    <w:qFormat/>
    <w:rsid w:val="00F56BF0"/>
    <w:rPr>
      <w:rFonts w:cs="Times New Roman"/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F56BF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56B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6">
    <w:name w:val="List Paragraph"/>
    <w:basedOn w:val="a"/>
    <w:uiPriority w:val="34"/>
    <w:qFormat/>
    <w:rsid w:val="00F56BF0"/>
    <w:pPr>
      <w:ind w:left="720"/>
      <w:contextualSpacing/>
    </w:pPr>
  </w:style>
  <w:style w:type="paragraph" w:customStyle="1" w:styleId="ConsPlusNormal">
    <w:name w:val="ConsPlusNormal"/>
    <w:rsid w:val="00066896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066896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66896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066896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066896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066896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066896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066896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character" w:styleId="a7">
    <w:name w:val="annotation reference"/>
    <w:basedOn w:val="a0"/>
    <w:uiPriority w:val="99"/>
    <w:semiHidden/>
    <w:unhideWhenUsed/>
    <w:rsid w:val="00F623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3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30A"/>
  </w:style>
  <w:style w:type="paragraph" w:styleId="aa">
    <w:name w:val="annotation subject"/>
    <w:basedOn w:val="a8"/>
    <w:next w:val="a8"/>
    <w:link w:val="ab"/>
    <w:uiPriority w:val="99"/>
    <w:semiHidden/>
    <w:unhideWhenUsed/>
    <w:rsid w:val="00F623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230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6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5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6B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56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BF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F56BF0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qFormat/>
    <w:rsid w:val="00F56BF0"/>
    <w:rPr>
      <w:rFonts w:cs="Times New Roman"/>
      <w:b/>
      <w:bCs/>
    </w:rPr>
  </w:style>
  <w:style w:type="character" w:styleId="a4">
    <w:name w:val="Emphasis"/>
    <w:qFormat/>
    <w:rsid w:val="00F56BF0"/>
    <w:rPr>
      <w:rFonts w:cs="Times New Roman"/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F56BF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56B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6">
    <w:name w:val="List Paragraph"/>
    <w:basedOn w:val="a"/>
    <w:uiPriority w:val="34"/>
    <w:qFormat/>
    <w:rsid w:val="00F56BF0"/>
    <w:pPr>
      <w:ind w:left="720"/>
      <w:contextualSpacing/>
    </w:pPr>
  </w:style>
  <w:style w:type="paragraph" w:customStyle="1" w:styleId="ConsPlusNormal">
    <w:name w:val="ConsPlusNormal"/>
    <w:rsid w:val="00066896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066896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66896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066896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066896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066896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066896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066896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character" w:styleId="a7">
    <w:name w:val="annotation reference"/>
    <w:basedOn w:val="a0"/>
    <w:uiPriority w:val="99"/>
    <w:semiHidden/>
    <w:unhideWhenUsed/>
    <w:rsid w:val="00F623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3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30A"/>
  </w:style>
  <w:style w:type="paragraph" w:styleId="aa">
    <w:name w:val="annotation subject"/>
    <w:basedOn w:val="a8"/>
    <w:next w:val="a8"/>
    <w:link w:val="ab"/>
    <w:uiPriority w:val="99"/>
    <w:semiHidden/>
    <w:unhideWhenUsed/>
    <w:rsid w:val="00F623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230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6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90AA40DA6DD378FA0F9B9DB0A3D654FB953B71945F827464150A9BCc2E3I" TargetMode="External"/><Relationship Id="rId13" Type="http://schemas.openxmlformats.org/officeDocument/2006/relationships/hyperlink" Target="consultantplus://offline/ref=A4B90AA40DA6DD378FA0F9B9DB0A3D654CBE58B4194BF827464150A9BC230BF394A906449543AC7Cc6E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B90AA40DA6DD378FA0F9B9DB0A3D654CBE5BB61244F827464150A9BC230BF394A906449543AC7Cc6EDI" TargetMode="External"/><Relationship Id="rId12" Type="http://schemas.openxmlformats.org/officeDocument/2006/relationships/hyperlink" Target="consultantplus://offline/ref=A4B90AA40DA6DD378FA0F8BDC80A3D6548BC5FB31546A52D4E185CABBB2C54E493E00A459543ACc7E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A4B90AA40DA6DD378FA0F9B9DB0A3D654CBE58B4194BF827464150A9BCc2E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B90AA40DA6DD378FA0F9B9DB0A3D654FB75CB6114EF827464150A9BC230BF394A906449543AF7Cc6E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B90AA40DA6DD378FA0F9B9DB0A3D654FB75CB6114EF827464150A9BC230BF394A906449543AD7Ac6E5I" TargetMode="External"/><Relationship Id="rId14" Type="http://schemas.openxmlformats.org/officeDocument/2006/relationships/hyperlink" Target="consultantplus://offline/ref=A4B90AA40DA6DD378FA0F9B9DB0A3D654CBE58B4194BF827464150A9BC230BF394A906449543AC7Cc6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Александровна</dc:creator>
  <cp:lastModifiedBy>Стрельникова Татьяна Александровна</cp:lastModifiedBy>
  <cp:revision>3</cp:revision>
  <dcterms:created xsi:type="dcterms:W3CDTF">2019-02-26T10:52:00Z</dcterms:created>
  <dcterms:modified xsi:type="dcterms:W3CDTF">2019-02-26T10:56:00Z</dcterms:modified>
</cp:coreProperties>
</file>