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16" w:rsidRDefault="00864C16" w:rsidP="00864C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Автозаводского района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ольятти разъясняет:</w:t>
      </w:r>
    </w:p>
    <w:p w:rsidR="00864C16" w:rsidRPr="00CA2A6C" w:rsidRDefault="00864C16" w:rsidP="00864C16">
      <w:pPr>
        <w:shd w:val="clear" w:color="auto" w:fill="FFFFFF"/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  <w:r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  <w:t xml:space="preserve">Можно ли </w:t>
      </w:r>
      <w:r w:rsidRPr="00CA2A6C"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  <w:t>УКАЗЫВАТЬ В ТРУДОВОМ ДОГОВОРЕ РАЗМЕР ЗАРПЛАТЫ В ИНОСТРАННОЙ ВАЛЮТЕ НЕЛЬЗЯ</w:t>
      </w:r>
    </w:p>
    <w:p w:rsidR="00864C16" w:rsidRPr="00CA2A6C" w:rsidRDefault="00864C16" w:rsidP="00864C1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CA2A6C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>Федеральная служба по труду и занятости в письме от 20.11.2015 г. № 2631-6-1 дала разъяснение вопроса об указании в трудовом договоре размера заработной платы в иностранной валюте.</w:t>
      </w:r>
    </w:p>
    <w:p w:rsidR="00864C16" w:rsidRPr="00CA2A6C" w:rsidRDefault="00864C16" w:rsidP="00864C1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CA2A6C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 xml:space="preserve">Так, если </w:t>
      </w:r>
      <w:proofErr w:type="gramStart"/>
      <w:r w:rsidRPr="00CA2A6C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>размер оплаты труда</w:t>
      </w:r>
      <w:proofErr w:type="gramEnd"/>
      <w:r w:rsidRPr="00CA2A6C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 xml:space="preserve"> сотрудника указан в иностранной валюте или  условных единицах, работодателю грозит предупреждение или административный штраф.  </w:t>
      </w:r>
    </w:p>
    <w:p w:rsidR="00864C16" w:rsidRPr="00CA2A6C" w:rsidRDefault="00864C16" w:rsidP="00864C1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CA2A6C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>В соответствии с абзацем пятым части второй статьи 57 Трудового кодекса Российской Федерации (далее - ТК РФ) обязательными для включения в трудовой договор являются условия оплаты труда (в том числе размер тарифной ставки или оклада (должностного оклада) работника, доплаты, надбавки и поощрительные выплаты).</w:t>
      </w:r>
    </w:p>
    <w:p w:rsidR="00864C16" w:rsidRPr="00CA2A6C" w:rsidRDefault="00864C16" w:rsidP="00864C1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CA2A6C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>Согласно части первой статьи 131 ТК РФ выплата заработной платы производится в денежной форме в валюте Российской Федерации (в рублях).</w:t>
      </w:r>
    </w:p>
    <w:p w:rsidR="00864C16" w:rsidRPr="00CA2A6C" w:rsidRDefault="00864C16" w:rsidP="00864C1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CA2A6C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>Выплата заработной платы на территории Российской Федерации в иностранной валюте и условных единицах действующим законодательством не предусмотрена.</w:t>
      </w:r>
    </w:p>
    <w:p w:rsidR="00864C16" w:rsidRPr="00CA2A6C" w:rsidRDefault="00864C16" w:rsidP="00864C1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CA2A6C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>В связи с чем,  в трудовых договорах с работниками заработная плата также должна быть установлена в рублях.</w:t>
      </w:r>
    </w:p>
    <w:p w:rsidR="00864C16" w:rsidRPr="00CA2A6C" w:rsidRDefault="00864C16" w:rsidP="00864C1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CA2A6C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 xml:space="preserve">Установление в трудовых договорах заработной платы в рублевом эквиваленте суммы в иностранной валюте или в условных единицах,  не в полной мере  соответствует трудовому законодательству и в определенных условиях </w:t>
      </w:r>
      <w:proofErr w:type="spellStart"/>
      <w:r w:rsidRPr="00CA2A6C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>ущемлят</w:t>
      </w:r>
      <w:proofErr w:type="spellEnd"/>
      <w:r w:rsidRPr="00CA2A6C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 xml:space="preserve"> права работников.</w:t>
      </w:r>
    </w:p>
    <w:p w:rsidR="00864C16" w:rsidRPr="00CA2A6C" w:rsidRDefault="00864C16" w:rsidP="00864C1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CA2A6C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>Лица, виновные в нарушении трудового законодательства и иных актов, содержащих нормы трудового права, привлекаются к дисциплинарной и материальной ответственности в порядке, установленном ТК РФ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 (статья 419 ТК РФ).</w:t>
      </w:r>
    </w:p>
    <w:p w:rsidR="00864C16" w:rsidRPr="00CA2A6C" w:rsidRDefault="00864C16" w:rsidP="00864C1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proofErr w:type="gramStart"/>
      <w:r w:rsidRPr="00CA2A6C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>Согласно части первой статьи 5.27 Кодекса Российской Федерации об административных правонарушениях (далее - КоАП РФ) нарушение трудового законодательства и иных нормативных правовых актов, содержащих нормы трудового права, если иное не предусмотрено частями 2 и 3 настоящей статьи и статьей 5.27.1 КоАП РФ, влечет предупреждение или наложение административного штрафа на должностных лиц в размере от одной тысячи до пяти тысяч рублей;</w:t>
      </w:r>
      <w:proofErr w:type="gramEnd"/>
      <w:r w:rsidRPr="00CA2A6C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 xml:space="preserve">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B26A28" w:rsidRDefault="00B26A28">
      <w:bookmarkStart w:id="0" w:name="_GoBack"/>
      <w:bookmarkEnd w:id="0"/>
    </w:p>
    <w:sectPr w:rsidR="00B26A28" w:rsidSect="00D3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611"/>
    <w:rsid w:val="0032448B"/>
    <w:rsid w:val="003C61B8"/>
    <w:rsid w:val="004711D0"/>
    <w:rsid w:val="004F4611"/>
    <w:rsid w:val="0061269A"/>
    <w:rsid w:val="00864C16"/>
    <w:rsid w:val="00B26A28"/>
    <w:rsid w:val="00D3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86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86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Suleimanova</cp:lastModifiedBy>
  <cp:revision>2</cp:revision>
  <dcterms:created xsi:type="dcterms:W3CDTF">2017-04-24T10:54:00Z</dcterms:created>
  <dcterms:modified xsi:type="dcterms:W3CDTF">2017-04-24T10:54:00Z</dcterms:modified>
</cp:coreProperties>
</file>